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2E77" w14:textId="41F10104" w:rsidR="00C85886" w:rsidRPr="00427E5A" w:rsidRDefault="00C85886" w:rsidP="00C85886">
      <w:pPr>
        <w:jc w:val="right"/>
        <w:rPr>
          <w:b/>
          <w:bCs/>
        </w:rPr>
      </w:pPr>
      <w:r w:rsidRPr="005E562F">
        <w:rPr>
          <w:b/>
          <w:bCs/>
        </w:rPr>
        <w:t>Zał</w:t>
      </w:r>
      <w:r w:rsidR="00D3294E" w:rsidRPr="005E562F">
        <w:rPr>
          <w:b/>
          <w:bCs/>
        </w:rPr>
        <w:t>ącznik nr</w:t>
      </w:r>
      <w:r w:rsidRPr="005E562F">
        <w:rPr>
          <w:b/>
          <w:bCs/>
        </w:rPr>
        <w:t xml:space="preserve"> </w:t>
      </w:r>
      <w:r w:rsidR="00B87B5C" w:rsidRPr="005E562F">
        <w:rPr>
          <w:b/>
          <w:bCs/>
        </w:rPr>
        <w:t>4</w:t>
      </w:r>
      <w:r w:rsidRPr="005E562F">
        <w:rPr>
          <w:b/>
          <w:bCs/>
        </w:rPr>
        <w:t>a</w:t>
      </w:r>
    </w:p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3686"/>
        <w:gridCol w:w="10489"/>
      </w:tblGrid>
      <w:tr w:rsidR="00624A65" w:rsidRPr="006D4E6D" w14:paraId="7DAAB318" w14:textId="77777777" w:rsidTr="00D3294E">
        <w:trPr>
          <w:trHeight w:val="375"/>
        </w:trPr>
        <w:tc>
          <w:tcPr>
            <w:tcW w:w="14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3F63C4" w14:textId="392F8299" w:rsidR="00624A65" w:rsidRPr="005E562F" w:rsidRDefault="00624A65" w:rsidP="00D25F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KARTA OCENY 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PROJEKTU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B7D2B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DZIAŁANI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44B72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02.0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44B72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„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EFEKTYWNOŚĆ ENERGETYCZNA - DOTACJE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  <w:p w14:paraId="576A9D80" w14:textId="363D26E7" w:rsidR="00770837" w:rsidRPr="005E562F" w:rsidRDefault="00581A94" w:rsidP="00D3294E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ETAP OCENY FORMALNEJ (KRYTERIA FORMALNE)</w:t>
            </w:r>
          </w:p>
          <w:p w14:paraId="029A89F2" w14:textId="1BEB8F2B" w:rsidR="009B7D2B" w:rsidRPr="006D4E6D" w:rsidRDefault="009B7D2B" w:rsidP="00D25F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85886" w:rsidRPr="006D4E6D" w14:paraId="76E7BD29" w14:textId="77777777" w:rsidTr="00D3294E">
        <w:trPr>
          <w:trHeight w:val="277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E8AFA25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PRIORYTET 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44AB339C" w14:textId="2D098725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„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Fundusze </w:t>
            </w:r>
            <w:r w:rsidR="0012313F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uropejskie dla środowiska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624A65" w:rsidRPr="006D4E6D" w14:paraId="1B912F67" w14:textId="77777777" w:rsidTr="00D3294E">
        <w:trPr>
          <w:trHeight w:val="269"/>
        </w:trPr>
        <w:tc>
          <w:tcPr>
            <w:tcW w:w="3686" w:type="dxa"/>
            <w:shd w:val="clear" w:color="auto" w:fill="D9D9D9" w:themeFill="background1" w:themeFillShade="D9"/>
            <w:noWrap/>
            <w:hideMark/>
          </w:tcPr>
          <w:p w14:paraId="3350D7C4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DZIAŁANIE:</w:t>
            </w:r>
          </w:p>
        </w:tc>
        <w:tc>
          <w:tcPr>
            <w:tcW w:w="10489" w:type="dxa"/>
            <w:shd w:val="clear" w:color="auto" w:fill="D9D9D9" w:themeFill="background1" w:themeFillShade="D9"/>
            <w:hideMark/>
          </w:tcPr>
          <w:p w14:paraId="3F723612" w14:textId="053F5549" w:rsidR="00624A65" w:rsidRPr="005E562F" w:rsidRDefault="00EF6B6B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02.0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„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Efektywność energetyczna - dotacje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624A65" w:rsidRPr="006D4E6D" w14:paraId="200AD515" w14:textId="77777777" w:rsidTr="00D3294E">
        <w:trPr>
          <w:trHeight w:val="261"/>
        </w:trPr>
        <w:tc>
          <w:tcPr>
            <w:tcW w:w="3686" w:type="dxa"/>
            <w:shd w:val="clear" w:color="auto" w:fill="D9D9D9" w:themeFill="background1" w:themeFillShade="D9"/>
            <w:noWrap/>
            <w:hideMark/>
          </w:tcPr>
          <w:p w14:paraId="2BD4343F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Typ projektu: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14:paraId="06E526B6" w14:textId="1631023D" w:rsidR="00624A65" w:rsidRPr="005E562F" w:rsidRDefault="00B8532A" w:rsidP="00115CF2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bookmarkStart w:id="0" w:name="_Hlk169010965"/>
            <w:r w:rsidRPr="005E562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„</w:t>
            </w:r>
            <w:bookmarkEnd w:id="0"/>
            <w:r w:rsidR="00115CF2" w:rsidRPr="00115CF2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Mieszkalne budynki komunalne</w:t>
            </w:r>
            <w:r w:rsidRPr="005E562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”</w:t>
            </w:r>
          </w:p>
        </w:tc>
      </w:tr>
      <w:tr w:rsidR="00624A65" w:rsidRPr="006D4E6D" w14:paraId="56424611" w14:textId="77777777" w:rsidTr="00D3294E">
        <w:trPr>
          <w:trHeight w:val="267"/>
        </w:trPr>
        <w:tc>
          <w:tcPr>
            <w:tcW w:w="3686" w:type="dxa"/>
            <w:shd w:val="clear" w:color="auto" w:fill="D9D9D9" w:themeFill="background1" w:themeFillShade="D9"/>
            <w:noWrap/>
            <w:hideMark/>
          </w:tcPr>
          <w:p w14:paraId="5A9D4C9C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Tryb wyboru:</w:t>
            </w:r>
          </w:p>
        </w:tc>
        <w:tc>
          <w:tcPr>
            <w:tcW w:w="10489" w:type="dxa"/>
            <w:shd w:val="clear" w:color="auto" w:fill="D9D9D9" w:themeFill="background1" w:themeFillShade="D9"/>
            <w:hideMark/>
          </w:tcPr>
          <w:p w14:paraId="5F90EF89" w14:textId="77777777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konkurencyjny</w:t>
            </w:r>
          </w:p>
        </w:tc>
      </w:tr>
      <w:tr w:rsidR="00624A65" w:rsidRPr="006D4E6D" w14:paraId="6B9B21E4" w14:textId="77777777" w:rsidTr="00D3294E">
        <w:trPr>
          <w:trHeight w:val="195"/>
        </w:trPr>
        <w:tc>
          <w:tcPr>
            <w:tcW w:w="3686" w:type="dxa"/>
            <w:shd w:val="clear" w:color="auto" w:fill="auto"/>
            <w:noWrap/>
            <w:hideMark/>
          </w:tcPr>
          <w:p w14:paraId="4786D836" w14:textId="78C8C505" w:rsidR="00624A65" w:rsidRPr="005E562F" w:rsidRDefault="00FA7A3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Nazwa 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>Wnioskodawc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y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10489" w:type="dxa"/>
            <w:shd w:val="clear" w:color="auto" w:fill="auto"/>
            <w:hideMark/>
          </w:tcPr>
          <w:p w14:paraId="1B2167E3" w14:textId="77777777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624A65" w:rsidRPr="006D4E6D" w14:paraId="0DF7CF79" w14:textId="77777777" w:rsidTr="00D3294E">
        <w:trPr>
          <w:trHeight w:val="213"/>
        </w:trPr>
        <w:tc>
          <w:tcPr>
            <w:tcW w:w="3686" w:type="dxa"/>
            <w:shd w:val="clear" w:color="auto" w:fill="auto"/>
            <w:noWrap/>
            <w:hideMark/>
          </w:tcPr>
          <w:p w14:paraId="39700B09" w14:textId="77777777" w:rsidR="00624A65" w:rsidRPr="005E562F" w:rsidRDefault="00624A65" w:rsidP="00D3294E">
            <w:pPr>
              <w:ind w:right="29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Tytuł projektu: </w:t>
            </w:r>
          </w:p>
        </w:tc>
        <w:tc>
          <w:tcPr>
            <w:tcW w:w="10489" w:type="dxa"/>
            <w:shd w:val="clear" w:color="auto" w:fill="auto"/>
            <w:hideMark/>
          </w:tcPr>
          <w:p w14:paraId="1A641EA1" w14:textId="77777777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624A65" w:rsidRPr="006D4E6D" w14:paraId="3DB34DB2" w14:textId="77777777" w:rsidTr="00D3294E">
        <w:trPr>
          <w:trHeight w:val="217"/>
        </w:trPr>
        <w:tc>
          <w:tcPr>
            <w:tcW w:w="3686" w:type="dxa"/>
            <w:shd w:val="clear" w:color="auto" w:fill="auto"/>
            <w:noWrap/>
            <w:hideMark/>
          </w:tcPr>
          <w:p w14:paraId="76DF0548" w14:textId="7DD34391" w:rsidR="00624A65" w:rsidRPr="005E562F" w:rsidRDefault="005405C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ydatki ogółem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FCB84D1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24A65" w:rsidRPr="006D4E6D" w14:paraId="25A48112" w14:textId="77777777" w:rsidTr="00D3294E">
        <w:trPr>
          <w:trHeight w:val="221"/>
        </w:trPr>
        <w:tc>
          <w:tcPr>
            <w:tcW w:w="3686" w:type="dxa"/>
            <w:shd w:val="clear" w:color="auto" w:fill="auto"/>
            <w:noWrap/>
            <w:hideMark/>
          </w:tcPr>
          <w:p w14:paraId="22B8849A" w14:textId="4E0E3D5D" w:rsidR="00624A65" w:rsidRPr="005E562F" w:rsidRDefault="005405C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ydatki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kwalifikowalne: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F9A831B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24A65" w:rsidRPr="006D4E6D" w14:paraId="5476C776" w14:textId="77777777" w:rsidTr="00D3294E">
        <w:trPr>
          <w:trHeight w:val="225"/>
        </w:trPr>
        <w:tc>
          <w:tcPr>
            <w:tcW w:w="3686" w:type="dxa"/>
            <w:shd w:val="clear" w:color="auto" w:fill="auto"/>
            <w:noWrap/>
            <w:hideMark/>
          </w:tcPr>
          <w:p w14:paraId="32F85659" w14:textId="1354EF55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Wnioskowan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dofinansowani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0958E0A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24A65" w:rsidRPr="006D4E6D" w14:paraId="1829A2AE" w14:textId="77777777" w:rsidTr="00D3294E">
        <w:trPr>
          <w:trHeight w:val="243"/>
        </w:trPr>
        <w:tc>
          <w:tcPr>
            <w:tcW w:w="3686" w:type="dxa"/>
            <w:shd w:val="clear" w:color="auto" w:fill="auto"/>
            <w:noWrap/>
            <w:hideMark/>
          </w:tcPr>
          <w:p w14:paraId="6BCECBB0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w tym EFRR: 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D8C3DBF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405C6" w:rsidRPr="006D4E6D" w14:paraId="406C7187" w14:textId="77777777" w:rsidTr="00D3294E">
        <w:trPr>
          <w:trHeight w:val="233"/>
        </w:trPr>
        <w:tc>
          <w:tcPr>
            <w:tcW w:w="3686" w:type="dxa"/>
            <w:shd w:val="clear" w:color="auto" w:fill="auto"/>
            <w:noWrap/>
          </w:tcPr>
          <w:p w14:paraId="554377AC" w14:textId="01A8DAB8" w:rsidR="005405C6" w:rsidRPr="005E562F" w:rsidRDefault="005405C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 tym budżet państwa (jeśli dotyczy):</w:t>
            </w:r>
          </w:p>
        </w:tc>
        <w:tc>
          <w:tcPr>
            <w:tcW w:w="10489" w:type="dxa"/>
            <w:shd w:val="clear" w:color="auto" w:fill="auto"/>
            <w:noWrap/>
          </w:tcPr>
          <w:p w14:paraId="1852ED75" w14:textId="77777777" w:rsidR="005405C6" w:rsidRPr="005E562F" w:rsidRDefault="005405C6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352C1" w:rsidRPr="006D4E6D" w14:paraId="7EDB4E23" w14:textId="77777777" w:rsidTr="00D3294E">
        <w:trPr>
          <w:trHeight w:val="251"/>
        </w:trPr>
        <w:tc>
          <w:tcPr>
            <w:tcW w:w="3686" w:type="dxa"/>
            <w:shd w:val="clear" w:color="auto" w:fill="auto"/>
            <w:noWrap/>
            <w:hideMark/>
          </w:tcPr>
          <w:p w14:paraId="1B7048B7" w14:textId="30EC968F" w:rsidR="001352C1" w:rsidRPr="005E562F" w:rsidRDefault="001352C1" w:rsidP="00D3294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Nr ew</w:t>
            </w:r>
            <w:r w:rsidR="00D3294E"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idencyjny 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wniosku:</w:t>
            </w:r>
          </w:p>
        </w:tc>
        <w:tc>
          <w:tcPr>
            <w:tcW w:w="10489" w:type="dxa"/>
            <w:shd w:val="clear" w:color="auto" w:fill="auto"/>
          </w:tcPr>
          <w:p w14:paraId="169C2244" w14:textId="6695C9EC" w:rsidR="001352C1" w:rsidRPr="005E562F" w:rsidRDefault="001352C1">
            <w:pPr>
              <w:rPr>
                <w:rFonts w:ascii="Calibri" w:hAnsi="Calibri" w:cs="Calibri"/>
                <w:color w:val="000000" w:themeColor="text1"/>
              </w:rPr>
            </w:pPr>
            <w:bookmarkStart w:id="1" w:name="RANGE!C14"/>
            <w:bookmarkEnd w:id="1"/>
          </w:p>
        </w:tc>
      </w:tr>
    </w:tbl>
    <w:p w14:paraId="0BC95EA0" w14:textId="77777777" w:rsidR="00BF4F6F" w:rsidRPr="006D4E6D" w:rsidRDefault="00AC240E">
      <w:pPr>
        <w:rPr>
          <w:rFonts w:ascii="Calibri" w:hAnsi="Calibri" w:cs="Calibri"/>
        </w:rPr>
        <w:sectPr w:rsidR="00BF4F6F" w:rsidRPr="006D4E6D" w:rsidSect="00D3294E">
          <w:headerReference w:type="default" r:id="rId8"/>
          <w:footerReference w:type="default" r:id="rId9"/>
          <w:headerReference w:type="first" r:id="rId10"/>
          <w:pgSz w:w="16838" w:h="11906" w:orient="landscape"/>
          <w:pgMar w:top="851" w:right="1245" w:bottom="567" w:left="1417" w:header="426" w:footer="708" w:gutter="0"/>
          <w:cols w:space="708"/>
          <w:titlePg/>
          <w:docGrid w:linePitch="360"/>
        </w:sectPr>
      </w:pPr>
      <w:r w:rsidRPr="006D4E6D">
        <w:rPr>
          <w:rFonts w:ascii="Calibri" w:hAnsi="Calibri" w:cs="Calibri"/>
        </w:rPr>
        <w:br w:type="page"/>
      </w:r>
    </w:p>
    <w:tbl>
      <w:tblPr>
        <w:tblStyle w:val="Tabela-Siatka"/>
        <w:tblW w:w="151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245"/>
        <w:gridCol w:w="1275"/>
        <w:gridCol w:w="709"/>
        <w:gridCol w:w="397"/>
        <w:gridCol w:w="170"/>
        <w:gridCol w:w="66"/>
        <w:gridCol w:w="926"/>
        <w:gridCol w:w="2268"/>
        <w:gridCol w:w="10"/>
        <w:gridCol w:w="945"/>
      </w:tblGrid>
      <w:tr w:rsidR="00624A65" w:rsidRPr="006D4E6D" w14:paraId="073FF091" w14:textId="77777777" w:rsidTr="00AE5BB9">
        <w:trPr>
          <w:gridAfter w:val="2"/>
          <w:wAfter w:w="955" w:type="dxa"/>
          <w:trHeight w:val="315"/>
        </w:trPr>
        <w:tc>
          <w:tcPr>
            <w:tcW w:w="3119" w:type="dxa"/>
            <w:gridSpan w:val="2"/>
            <w:noWrap/>
            <w:hideMark/>
          </w:tcPr>
          <w:p w14:paraId="05F94ED1" w14:textId="53131E54" w:rsidR="00624A65" w:rsidRPr="006D4E6D" w:rsidRDefault="00624A65">
            <w:pPr>
              <w:rPr>
                <w:rFonts w:ascii="Calibri" w:hAnsi="Calibri" w:cs="Calibri"/>
                <w:b/>
                <w:bCs/>
              </w:rPr>
            </w:pPr>
            <w:bookmarkStart w:id="2" w:name="RANGE!A2:H28"/>
            <w:bookmarkEnd w:id="2"/>
            <w:r w:rsidRPr="006D4E6D">
              <w:rPr>
                <w:rFonts w:ascii="Calibri" w:hAnsi="Calibri" w:cs="Calibri"/>
                <w:b/>
                <w:bCs/>
              </w:rPr>
              <w:lastRenderedPageBreak/>
              <w:t>KRYTERIA FORMALNE</w:t>
            </w:r>
          </w:p>
        </w:tc>
        <w:tc>
          <w:tcPr>
            <w:tcW w:w="5245" w:type="dxa"/>
            <w:hideMark/>
          </w:tcPr>
          <w:p w14:paraId="48515901" w14:textId="77777777" w:rsidR="00624A65" w:rsidRPr="006D4E6D" w:rsidRDefault="00624A6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3D0543A" w14:textId="77777777" w:rsidR="00624A65" w:rsidRPr="006D4E6D" w:rsidRDefault="00624A65">
            <w:pPr>
              <w:rPr>
                <w:rFonts w:ascii="Calibri" w:hAnsi="Calibri" w:cs="Calibri"/>
              </w:rPr>
            </w:pPr>
          </w:p>
        </w:tc>
        <w:tc>
          <w:tcPr>
            <w:tcW w:w="1106" w:type="dxa"/>
            <w:gridSpan w:val="2"/>
            <w:noWrap/>
            <w:hideMark/>
          </w:tcPr>
          <w:p w14:paraId="1A3C1F3F" w14:textId="77777777" w:rsidR="00624A65" w:rsidRPr="006D4E6D" w:rsidRDefault="00624A65" w:rsidP="00624A65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F877634" w14:textId="77777777" w:rsidR="00624A65" w:rsidRPr="006D4E6D" w:rsidRDefault="00624A65">
            <w:pPr>
              <w:rPr>
                <w:rFonts w:ascii="Calibri" w:hAnsi="Calibri" w:cs="Calibri"/>
              </w:rPr>
            </w:pPr>
          </w:p>
        </w:tc>
        <w:tc>
          <w:tcPr>
            <w:tcW w:w="926" w:type="dxa"/>
            <w:noWrap/>
            <w:hideMark/>
          </w:tcPr>
          <w:p w14:paraId="5ACE52D9" w14:textId="77777777" w:rsidR="00624A65" w:rsidRPr="006D4E6D" w:rsidRDefault="00624A6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noWrap/>
            <w:hideMark/>
          </w:tcPr>
          <w:p w14:paraId="384D443F" w14:textId="77777777" w:rsidR="00624A65" w:rsidRPr="006D4E6D" w:rsidRDefault="00624A65" w:rsidP="00624A65">
            <w:pPr>
              <w:rPr>
                <w:rFonts w:ascii="Calibri" w:hAnsi="Calibri" w:cs="Calibri"/>
              </w:rPr>
            </w:pPr>
          </w:p>
        </w:tc>
      </w:tr>
      <w:tr w:rsidR="00581A94" w:rsidRPr="006D4E6D" w14:paraId="6E38CE32" w14:textId="77777777" w:rsidTr="00AE5BB9">
        <w:trPr>
          <w:gridAfter w:val="1"/>
          <w:wAfter w:w="945" w:type="dxa"/>
          <w:trHeight w:val="315"/>
        </w:trPr>
        <w:tc>
          <w:tcPr>
            <w:tcW w:w="14185" w:type="dxa"/>
            <w:gridSpan w:val="11"/>
            <w:noWrap/>
            <w:hideMark/>
          </w:tcPr>
          <w:p w14:paraId="105A2B38" w14:textId="68F7CB5E" w:rsidR="00581A94" w:rsidRPr="006D4E6D" w:rsidRDefault="00581A94" w:rsidP="00624A65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  <w:i/>
                <w:iCs/>
              </w:rPr>
              <w:t xml:space="preserve">(Niespełnienie co najmniej jednego z wymienionych poniżej kryteriów powoduje odrzucenie </w:t>
            </w:r>
            <w:r w:rsidR="00D029CE" w:rsidRPr="006D4E6D">
              <w:rPr>
                <w:rFonts w:ascii="Calibri" w:hAnsi="Calibri" w:cs="Calibri"/>
                <w:i/>
                <w:iCs/>
              </w:rPr>
              <w:t>projektu</w:t>
            </w:r>
            <w:r w:rsidRPr="006D4E6D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962F29" w:rsidRPr="006D4E6D" w14:paraId="43AAFF3D" w14:textId="77777777" w:rsidTr="00AE5BB9">
        <w:trPr>
          <w:gridAfter w:val="2"/>
          <w:wAfter w:w="955" w:type="dxa"/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C285A" w14:textId="45EBA0A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3" w:name="_Hlk170894665"/>
            <w:r w:rsidRPr="006D4E6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4F41E" w14:textId="0D014C49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Nazwa kryterium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DA32" w14:textId="03E1D7DE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Definicja kryterium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08BF3" w14:textId="39A31F6B" w:rsidR="00962F29" w:rsidRPr="005E562F" w:rsidRDefault="00962F29" w:rsidP="00BD4F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Możliwość poprawy lub uzupełnienia</w:t>
            </w:r>
            <w:r w:rsidR="005C7A72" w:rsidRPr="005E5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(TAK/NIE)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F3DAE4" w14:textId="4BDB6B0F" w:rsidR="00962F29" w:rsidRPr="005E562F" w:rsidRDefault="00962F29" w:rsidP="00BD4F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Wynik oceny spełniania kryterium </w:t>
            </w:r>
            <w:r w:rsidR="00AE5BB9" w:rsidRPr="005E562F">
              <w:rPr>
                <w:rStyle w:val="Odwoanieprzypisudolnego"/>
                <w:rFonts w:ascii="Calibri" w:hAnsi="Calibri" w:cs="Calibri"/>
                <w:b/>
                <w:bCs/>
                <w:color w:val="000000" w:themeColor="text1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14043" w14:textId="03271823" w:rsidR="00962F29" w:rsidRPr="005E562F" w:rsidRDefault="00962F29" w:rsidP="00962F29">
            <w:pPr>
              <w:ind w:hanging="107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Uwagi</w:t>
            </w:r>
          </w:p>
        </w:tc>
      </w:tr>
      <w:bookmarkEnd w:id="3"/>
      <w:tr w:rsidR="00962F29" w:rsidRPr="006D4E6D" w14:paraId="295A9492" w14:textId="77777777" w:rsidTr="00AE5BB9">
        <w:trPr>
          <w:gridAfter w:val="2"/>
          <w:wAfter w:w="955" w:type="dxa"/>
          <w:trHeight w:val="4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0C25B" w14:textId="2A4220A8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CD388" w14:textId="6B3FE356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E445" w14:textId="196647EC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0F911" w14:textId="7E46C02B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3FDE64" w14:textId="7777777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Tak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43544E" w14:textId="7777777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61419" w14:textId="7777777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Nie dotyczy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BBCE" w14:textId="2FAE53B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D2B" w:rsidRPr="006D4E6D" w14:paraId="78572616" w14:textId="77777777" w:rsidTr="00AE5BB9">
        <w:trPr>
          <w:gridAfter w:val="2"/>
          <w:wAfter w:w="955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6A80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7296" w14:textId="6F2E463B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Wniosek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o dofinansowanie został złożony w terminie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i formie określonej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w regulaminie wyboru projektów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C645" w14:textId="5C18D161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weryfikowane będzie, czy wniosek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o dofinansowanie został złożony zgodnie ze wskazanymi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regulaminie wyboru projektów terminie i formie.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46D8" w14:textId="42558FEE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9707" w14:textId="50157978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601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90C1" w14:textId="6B473DD6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22498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7F011234" w14:textId="550A2F3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4582A" w14:textId="4073F67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3CD5BC5A" w14:textId="77777777" w:rsidTr="00AE5BB9">
        <w:trPr>
          <w:gridAfter w:val="2"/>
          <w:wAfter w:w="955" w:type="dxa"/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D0A3C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7D89" w14:textId="5D49323A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Kompletność wniosku </w:t>
            </w:r>
            <w:r w:rsidR="009B7D2B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o dofinansowanie oraz załączników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i </w:t>
            </w:r>
            <w:r w:rsidR="003958D4" w:rsidRPr="006D4E6D">
              <w:rPr>
                <w:rFonts w:ascii="Calibri" w:hAnsi="Calibri" w:cs="Calibri"/>
                <w:b/>
                <w:bCs/>
              </w:rPr>
              <w:t>p</w:t>
            </w:r>
            <w:r w:rsidRPr="006D4E6D">
              <w:rPr>
                <w:rFonts w:ascii="Calibri" w:hAnsi="Calibri" w:cs="Calibri"/>
                <w:b/>
                <w:bCs/>
              </w:rPr>
              <w:t>oprawność</w:t>
            </w:r>
            <w:r w:rsidR="003958D4" w:rsidRPr="006D4E6D">
              <w:rPr>
                <w:rFonts w:ascii="Calibri" w:hAnsi="Calibri" w:cs="Calibri"/>
                <w:b/>
                <w:bCs/>
              </w:rPr>
              <w:t xml:space="preserve"> </w:t>
            </w:r>
            <w:r w:rsidRPr="006D4E6D">
              <w:rPr>
                <w:rFonts w:ascii="Calibri" w:hAnsi="Calibri" w:cs="Calibri"/>
                <w:b/>
                <w:bCs/>
              </w:rPr>
              <w:t>ich wypełnienia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9E7E" w14:textId="77777777" w:rsidR="00F138A3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ramach kryterium weryfikacji podlegać będzie, czy: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- wniosek o dofinasowanie został prawidłowo wypełniony (wszystkie wymagane sekcje/pola wniosku zostały właściwie wypełnione),</w:t>
            </w:r>
          </w:p>
          <w:p w14:paraId="1FE8BCFC" w14:textId="3DFF14A2" w:rsidR="00F138A3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- wszystkie wymagane regulaminem wyboru projektów załączniki zostały złożone (jeśli dotyczy)</w:t>
            </w:r>
            <w:r w:rsidR="00665F28" w:rsidRPr="006D4E6D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ED8B8D7" w14:textId="0B5390DA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- dołączone do wniosku załączniki zostały złożone na obowiązujących wzorach/formularzach oraz zostały poprawnie wypełnione.</w:t>
            </w:r>
          </w:p>
          <w:p w14:paraId="7202AD29" w14:textId="3F256F2C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Weryfikacja spełnienia kryterium prowadzona będzie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uwzględnieniem zapisów właściwych Instrukcji wypełniania wniosku oraz załączników (jeśli dotyczy).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E72B" w14:textId="210D8B44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3E67" w14:textId="19BD11D6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22136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D0E7" w14:textId="5AC326A3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0536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56FF25CD" w14:textId="0FA2B6A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A1B4B" w14:textId="42FD678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3762D89D" w14:textId="77777777" w:rsidTr="00AE5BB9">
        <w:trPr>
          <w:gridAfter w:val="2"/>
          <w:wAfter w:w="955" w:type="dxa"/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793B2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D0D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Wnioskodawca oraz partnerzy projektu są uprawnieni do uzyskania wsparcia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EFDD" w14:textId="77777777" w:rsidR="002A482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ramach kryterium weryfikacji podlegać będzie, czy wnioskodawca oraz partnerzy projektu (jeśli dotyczy):</w:t>
            </w:r>
          </w:p>
          <w:p w14:paraId="4314CA9E" w14:textId="76F01613" w:rsidR="002A4827" w:rsidRPr="006D4E6D" w:rsidRDefault="001352C1" w:rsidP="00AE5BB9">
            <w:pPr>
              <w:pStyle w:val="Akapitzlist"/>
              <w:numPr>
                <w:ilvl w:val="0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Należą do podmiotów uprawnionych do złożenia wniosku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dofinansowanie w ramach danego naboru, zgodnie z FEŚ 2021 – 2027</w:t>
            </w:r>
            <w:r w:rsidR="00C27D88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="00C27D88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oraz regulaminem wyboru projektów.</w:t>
            </w:r>
          </w:p>
          <w:p w14:paraId="1164652C" w14:textId="1A26CB45" w:rsidR="002A4827" w:rsidRPr="006D4E6D" w:rsidRDefault="001352C1" w:rsidP="00AE5BB9">
            <w:pPr>
              <w:pStyle w:val="Akapitzlist"/>
              <w:numPr>
                <w:ilvl w:val="0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Nie podlegają wykluczeniu z ubiegania się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dofinansowanie na podstawie:</w:t>
            </w:r>
          </w:p>
          <w:p w14:paraId="2A1FB949" w14:textId="5D50D933" w:rsidR="002A4827" w:rsidRPr="006D4E6D" w:rsidRDefault="001352C1" w:rsidP="00AE5BB9">
            <w:pPr>
              <w:pStyle w:val="Akapitzlist"/>
              <w:numPr>
                <w:ilvl w:val="1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art. 207 ust. 4 ustawy z dnia 27 sierpnia 2009 roku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finansach publicznych,</w:t>
            </w:r>
          </w:p>
          <w:p w14:paraId="245BC205" w14:textId="738BC485" w:rsidR="002A4827" w:rsidRPr="006D4E6D" w:rsidRDefault="001352C1" w:rsidP="00AE5BB9">
            <w:pPr>
              <w:pStyle w:val="Akapitzlist"/>
              <w:numPr>
                <w:ilvl w:val="1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art. 12 ust. 1 pkt 1 ustawy z dnia 15 czerwca 2012 roku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skutkach powierzania wykonywania pracy cudzoziemcom przebywającym wbrew przepisom na terytorium Rzeczypospolitej Polskiej,</w:t>
            </w:r>
          </w:p>
          <w:p w14:paraId="30AD06C5" w14:textId="2D5155F7" w:rsidR="002A4827" w:rsidRPr="006D4E6D" w:rsidRDefault="001352C1" w:rsidP="00AE5BB9">
            <w:pPr>
              <w:pStyle w:val="Akapitzlist"/>
              <w:numPr>
                <w:ilvl w:val="1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art. 9 ust. 1 pkt 2a ustawy z dnia 28 października 2002 roku o odpowiedzialności podmiotów zbiorowych za czyny zabronione pod groźbą kary.</w:t>
            </w:r>
          </w:p>
          <w:p w14:paraId="5C691263" w14:textId="53FF18A1" w:rsidR="002A4827" w:rsidRPr="006D4E6D" w:rsidRDefault="001352C1" w:rsidP="00AE5BB9">
            <w:pPr>
              <w:pStyle w:val="Akapitzlist"/>
              <w:numPr>
                <w:ilvl w:val="0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Nie zostali wykluczeni z możliwości ubiegania się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dofinansowanie na podstawie ustawy z dnia 13 kwietnia 2022 roku o szczególnych rozwiązaniach w zakresie przeciwdziałania wspieraniu agresji na Ukrainę oraz służących ochronie bezpieczeństwa narodowego.</w:t>
            </w:r>
          </w:p>
          <w:p w14:paraId="21336917" w14:textId="23921E9B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Punktów 2-3 nie stosuje się do podmiotów wymienionych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art. 207 ust. 7 ustawy z dnia 27 sierpnia 2009 roku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finansach publicznych.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Punkt 2 weryfikowany będzie na podstawie oświadczeń wnioskodawcy/partnerów (jeśli dotyczy) załączonych do wniosku o dofinansowanie projektu. Dodatkowo, przed podpisaniem umowy o dofinansowanie projektu, skierowane zostanie do ministra właściwego ds. finansów publicznych zapytanie o informację, czy wnioskodawcy/partnerzy (jeśli dotyczy) nie widnieją w Rejestrze podmiotów wykluczonych.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Punkt 3 weryfikowany będzie na podstawie informacji zawartych w dokumentacji aplikacyjnej projektu oraz ogólnodostępnych rejestrach, w szczególności umieszczenia na „Liście osób i podmiotów objętych sankcjami” zamieszczonej na stronie Biuletynu Informacji Publicznej ministerstwa właściwego ds. spraw wewnętrznych.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6821" w14:textId="0FB6A0DA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lastRenderedPageBreak/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8C7C" w14:textId="14A984D3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9749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4A5D" w14:textId="71B6683F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6466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1961990B" w14:textId="5BFA188E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90ADE" w14:textId="3C46FC2D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059BE104" w14:textId="77777777" w:rsidTr="00AE5BB9">
        <w:trPr>
          <w:gridAfter w:val="2"/>
          <w:wAfter w:w="955" w:type="dxa"/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E370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28CF" w14:textId="68BB6D44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Wnioskodawca/partner nie jest przedsiębiorstwem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w trudnej sytuacji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w rozumieniu unijnych przepisów dotyczących pomocy państwa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8755" w14:textId="0BA62F8B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weryfikacji podlegać będzie, czy wnioskodawca/partner (jeśli dotyczy) nie jest przedsiębiorstwem w trudnej sytuacji w rozumieniu Rozporządzenia Komisji (UE) 651/2014 albo w rozumieniu komunikatu Komisji - Wytyczne dotyczące pomocy państwa na ratowanie i restrukturyzację przedsiębiorstw niefinansowych znajdujących się w trudnej sytuacji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zależności od tego, która jest właściwa (zgodnie z przepisami o pomocy publicznej). W przypadku projektów, których dofinansowanie nie stanowi pomocy publicznej dla ustalenia, czy wnioskodawca nie jest przedsiębiorstwem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w trudnej sytuacji stosuje się również Rozporządzenie Komisji (UE) 651/2014. Kryterium nie ma zastosowania w sytuacji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gdy dofinansowanie stanowi pomoc de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 lub wsparcie podlegające tymczasowym zasadom pomocy państwa ustanowionym w celu odpowiedzi na wystąpienie wyjątkowych okoliczności chyba, że co innego wynika z przepisów o pomocy publicznej. Sprawdzane będzie także, czy wnioskodawca/partner (jeśli dotyczy) przedłożył oświadczenie o tym, że nie jest przedsiębiorstwem w trudnej sytuacji.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A4B6" w14:textId="238CB433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DC58" w14:textId="687E20DB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0546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EA1F" w14:textId="7B4E0DE7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9002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6C0D" w14:textId="7C0929EC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85969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BD875" w14:textId="71749314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19A1020D" w14:textId="77777777" w:rsidTr="00AE5BB9">
        <w:trPr>
          <w:gridAfter w:val="2"/>
          <w:wAfter w:w="955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40821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C43D" w14:textId="0C789BD8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Projekt nie dotyczy działalności gospodarczej/inwestycji wykluczonych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ze wsparcia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215D" w14:textId="10725020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ocenie podlegać będzie, czy projekt nie dotyczy działalności gospodarczej/inwestycji podlegających wykluczeniu zgodnie z Rozporządzeniem Parlamentu Europejskiego i Rady (UE) nr 2021/1058, Rozporządzeniem Komisji (UE) nr 651/2014, Rozporządzeniem Komisji (UE)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nr 1407/2013.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D861" w14:textId="0E87B0E6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FB25" w14:textId="3A94CB0A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93408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A8A9" w14:textId="0AE7A5B5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21167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44903CBA" w14:textId="5E484353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68389" w14:textId="686D795E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6393E28C" w14:textId="77777777" w:rsidTr="00AE5BB9">
        <w:trPr>
          <w:gridAfter w:val="2"/>
          <w:wAfter w:w="955" w:type="dxa"/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7A1F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E974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Właściwe miejsce realizacji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4420" w14:textId="77777777" w:rsidR="00796912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ramach kryterium ocenie podlegać będzie, czy:</w:t>
            </w:r>
          </w:p>
          <w:p w14:paraId="5FA12B5F" w14:textId="3133478D" w:rsidR="00796912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projekt jest realizowany na obszarze województwa świętokrzyskiego</w:t>
            </w:r>
            <w:r w:rsidR="00796912" w:rsidRPr="006D4E6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DEE7ABF" w14:textId="09FF5423" w:rsidR="00796912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projekt jest realizowany na obszarze zdefiniowanym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regulaminie wyboru projektów – jeśli dotyczy;</w:t>
            </w:r>
          </w:p>
          <w:p w14:paraId="5199BBEA" w14:textId="77777777" w:rsidR="00796912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wnioskodawca zapewnia, iż w okresie realizacji i trwałości projektu nie przeniesie działalności produkcyjnej poza obszar województwa świętokrzyskiego (weryfikacja na bazie oświadczenia – jeśli dotyczy);</w:t>
            </w:r>
          </w:p>
          <w:p w14:paraId="5EF5DA16" w14:textId="667456BD" w:rsidR="001352C1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projekt nie obejmuje działań, które stanowiły część operacji podlegającej przeniesieniu produkcji zgodnie z art. 66 Rozporządzenia PE i Rady (UE) 2021/1060 z dnia 24 czerwca 202</w:t>
            </w:r>
            <w:r w:rsidR="008C12EE">
              <w:rPr>
                <w:rFonts w:ascii="Calibri" w:hAnsi="Calibri" w:cs="Calibri"/>
                <w:sz w:val="20"/>
                <w:szCs w:val="20"/>
              </w:rPr>
              <w:t>1</w:t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roku (weryfikacja na bazie oświadczenia – jeśli dotyczy).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5AC2" w14:textId="61900DA1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7303" w14:textId="17A179E8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2981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E5D9" w14:textId="55C2C4B5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9483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57A892AB" w14:textId="7F6DC5C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85FB" w14:textId="0576954D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7580789A" w14:textId="77777777" w:rsidTr="00AE5BB9">
        <w:trPr>
          <w:gridAfter w:val="2"/>
          <w:wAfter w:w="955" w:type="dxa"/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6F225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54BF" w14:textId="234B6BB4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Projekt nie jest zakończony lub w pełni zrealizowany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w rozumieniu Rozporządzenia ogólnego</w:t>
            </w:r>
            <w:r w:rsidR="00C27D88" w:rsidRPr="006D4E6D">
              <w:rPr>
                <w:rStyle w:val="Odwoanieprzypisudolnego"/>
                <w:rFonts w:ascii="Calibri" w:hAnsi="Calibri" w:cs="Calibri"/>
                <w:b/>
                <w:bCs/>
              </w:rPr>
              <w:footnoteReference w:id="4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2563" w14:textId="77777777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Zgodnie z art. 63 ust. 6 Rozporządzenia ogólnego, operacje nie mogą zostać wybrane do wsparcia, jeśli zostały fizycznie ukończone lub w pełni wdrożone przed przedłożeniem wniosku o dofinansowanie, niezależnie od tego, czy dokonano wszystkich powiązanych płatności.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 xml:space="preserve">Warunkiem spełnienia kryterium jest wykazanie, że projekt nie został fizycznie ukończony (w przypadku robót budowlanych) lub w pełni zrealizowany (w przypadku dostaw </w:t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i usług) przez przedłożeniem wniosku o dofinansowanie, niezależnie od tego, czy wszystkie dotyczące tego projektu płatności zostały przez wnioskodawcę dokonane. Przez projekt ukończony/ zrealizowany należy rozumieć projekt, dla którego przed dniem złożenia wniosku o dofinansowanie nastąpił odbiór końcowy ostatnich robót (protokół odbioru końcowego), dostaw lub usług. Kryterium musi być spełnione na moment składania wniosku.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2680" w14:textId="1B9C6C16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lastRenderedPageBreak/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C6AE" w14:textId="10D1B324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87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D44F" w14:textId="72C3786F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3252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62D79F08" w14:textId="257B977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CE8ED" w14:textId="5DD351DC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02634C3E" w14:textId="77777777" w:rsidTr="00AE5BB9">
        <w:trPr>
          <w:gridAfter w:val="2"/>
          <w:wAfter w:w="955" w:type="dxa"/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A81A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C688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Właściwa wartość kosztów kwalifikowalnych oraz wartość i procent wnioskowanego dofinansowania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4E7C" w14:textId="2073C7E9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ocenie podlegać będzie, czy wartość kosztów kwalifikowalnych projektu oraz wartość i intensywność dofinansowania (procent dofinansowania) projektu wskazane we wniosku o dofinansowanie spełniają określone w FEŚ 2021 – 2027,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 oraz regulaminie wyboru projektów wymagania co do wartości minimalnej i/lub maksymalnej (jeśli takie zostały wskazane). W przypadku projektów przewidujących wystąpienie pomocy publicznej/pomocy de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>, weryfikowana będzie poprawność ustalenia wartości tej pomocy, w tym jej intensywności, w kontekście właściwych przepisów dotyczących jej udzielania. W przypadku ponownej oceny lub weryfikacji w zakresie propozycji wprowadzenia zmian w projekcie w trybie art. 62 ustawy wdrożeniowej</w:t>
            </w:r>
            <w:r w:rsidR="00181C0A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prowadzonych po wyborze projektu do dofinansowania, jeśli któryś z limitów wynika z zapisów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>, to w przypadku jego zmiany w późniejszym terminie (np. w wyniku uzyskania indywidualnego odstępstwa od linii demarkacyjnej), dopuszczalne jest zastosowanie zapisów korzystniejszych dla wnioskodawcy.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C749" w14:textId="039149F4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0600" w14:textId="50EDF681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043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F69B" w14:textId="67EA5094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593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7D0D7285" w14:textId="7DF0CAF3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F4CD5" w14:textId="195326A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4B40D753" w14:textId="77777777" w:rsidTr="00AE5BB9">
        <w:trPr>
          <w:gridAfter w:val="2"/>
          <w:wAfter w:w="955" w:type="dxa"/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973A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6876" w14:textId="1F6F9995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typami projektów określonymi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w FEŚ 2021 – 2027, </w:t>
            </w:r>
            <w:proofErr w:type="spellStart"/>
            <w:r w:rsidRPr="006D4E6D">
              <w:rPr>
                <w:rFonts w:ascii="Calibri" w:hAnsi="Calibri" w:cs="Calibri"/>
                <w:b/>
                <w:bCs/>
              </w:rPr>
              <w:t>SzOP</w:t>
            </w:r>
            <w:proofErr w:type="spellEnd"/>
            <w:r w:rsidRPr="006D4E6D">
              <w:rPr>
                <w:rFonts w:ascii="Calibri" w:hAnsi="Calibri" w:cs="Calibri"/>
                <w:b/>
                <w:bCs/>
              </w:rPr>
              <w:t xml:space="preserve"> oraz regulaminie wyboru projektów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FED" w14:textId="77777777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ocenie podlegać będzie, czy zakres działania/inwestycji objęty projektem jest zgodny z typami projektów określonymi w FEŚ 2021 – 2027,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 dla Działania którego dotyczy nabór oraz w regulaminie wyboru projektów.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E65" w14:textId="5076F30E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E47A" w14:textId="51DB4CB9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5659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09B8" w14:textId="046214A8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23654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24D492D0" w14:textId="7A09CE3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10D88" w14:textId="052D36FB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2165AFEE" w14:textId="77777777" w:rsidTr="00AE5BB9">
        <w:trPr>
          <w:gridAfter w:val="2"/>
          <w:wAfter w:w="955" w:type="dxa"/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1587B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2B8C" w14:textId="63A3F62B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zasadą równości kobiet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i mężczyzn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4A90" w14:textId="2427BC0B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Wnioskodawca zobowiązany jest do przedstawienia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dokumentacji aplikacyjnej uzasadnienia, w jaki sposób projekt będzie zgodny z zasadą równości kobiet i mężczyzn. Zgodność projektu zostanie uznana, jeśli projekt ma </w:t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pozytywny bądź neutralny wpływ na zasadę równości kobiet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i mężczyzn (Zgodnie z „Wytycznymi dotyczącymi realizacji zasad równościowych w funduszach unijnych na lata 2021-2027”</w:t>
            </w:r>
            <w:r w:rsidR="002F4345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 w:rsidRPr="006D4E6D">
              <w:rPr>
                <w:rFonts w:ascii="Calibri" w:hAnsi="Calibri" w:cs="Calibri"/>
                <w:sz w:val="20"/>
                <w:szCs w:val="20"/>
              </w:rPr>
              <w:t>). W pierwszej kolejności wnioskodawca powinien rozważyć, czy poprzez projekt można wyrównywać szanse osób, które w danym obszarze znajdują się w gorszym położeniu, a następnie zaplanować działania przyczyniające się do wyrównania szans tych osób.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Jeżeli wnioskodawca uzna, że w ramach projektu nie da się zrealizować żadnych działań w zakresie tej zasady, projekt może mieć neutralny wpływ na zasadę równości kobiet i mężczyzn. Wnioskodawca zobowiązany jest jednak w takiej sytuacji przedstawić konkretne uzasadnienie, dlaczego jest to niemożliwe w danym projekcie. Ocena dokonywana jest na podstawie uzasadnienia wnioskodawcy.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52B3" w14:textId="761EEAB2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7572" w14:textId="19397EE1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57501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56C7" w14:textId="4522D723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849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1B2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1A80EB42" w14:textId="0E6C12D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E0A15" w14:textId="64F95A05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22C6E44E" w14:textId="77777777" w:rsidTr="00AE5BB9">
        <w:trPr>
          <w:gridAfter w:val="2"/>
          <w:wAfter w:w="955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B114E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C0FF" w14:textId="12554D69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zasadą równości szans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i niedyskryminacji, w tym dostępności dla osób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 niepełnosprawnościami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58E1" w14:textId="6D876D30" w:rsidR="000B316A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Wnioskodawca zobowiązany jest do przedstawienia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dokumentacji aplikacyjnej uzasadnienia, w jaki sposób realizacja projektu ma pozytywny wpływ na zasadę równości szans i niedyskryminacji, w tym dostępności dla osób z niepełnosprawnościami poprzez zapewnienie dostępności produktów lub usług (Zgodnie z „Wytycznymi dotyczącymi realizacji zasad równościowych w funduszach unijnych na lata 2021-2027”</w:t>
            </w:r>
            <w:r w:rsidR="002F4345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 w:rsidRPr="006D4E6D">
              <w:rPr>
                <w:rFonts w:ascii="Calibri" w:hAnsi="Calibri" w:cs="Calibri"/>
                <w:sz w:val="20"/>
                <w:szCs w:val="20"/>
              </w:rPr>
              <w:t>)</w:t>
            </w:r>
            <w:r w:rsidR="000B316A" w:rsidRPr="006D4E6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07FA42A" w14:textId="7009E1D2" w:rsidR="000B316A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 względu na różne przesłanki, np. wiek, tymczasowa niepełnosprawność, opieka nad dziećmi itd.), </w:t>
            </w:r>
            <w:r w:rsidR="000B316A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szczególności osobom z niepełnosprawnościami i starszym na korzystanie z nich na zasadzie równości z innymi osobami.</w:t>
            </w:r>
          </w:p>
          <w:p w14:paraId="15BF9A15" w14:textId="6DFF26C7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Dopuszczalne jest uznanie neutralności poszczególnych produktów/usług projektu w stosunku do ww. zasady, o ile wnioskodawca wykaże, że produkty/usługi nie mają swoich </w:t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bezpośrednich użytkowników/użytkowniczek (np. trakcje kolejowe, instalacje elektryczne, linie przesyłowe, automatyczne linie produkcyjne, zbiorniki retencyjne, nowe lub usprawnione procesy technologiczne). W takiej sytuacji również uznaje się, że projekt ma pozytywny wpływ na ww. zasady. Ocena dokonywana jest na podstawie uzasadnienia wnioskodawcy.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C7E1" w14:textId="7F6CF754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020B" w14:textId="46E7F0A4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3285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2AD9" w14:textId="4CBF3790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3182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7EEEB247" w14:textId="264995F1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A39C4" w14:textId="1A946C1C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3EE5D3B5" w14:textId="77777777" w:rsidTr="00AE5BB9">
        <w:trPr>
          <w:gridAfter w:val="2"/>
          <w:wAfter w:w="955" w:type="dxa"/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13E7B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CCB9" w14:textId="22F67AE1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Wsparcie polityki spójności będzie udzielane wyłącznie projektom i beneficjentom, którzy przestrzegają przepisów antydyskryminacyjnych, o których mowa w art. 9 ust. 3 Rozporządzenia ogólnego</w:t>
            </w:r>
            <w:r w:rsidR="002F4345" w:rsidRPr="006D4E6D">
              <w:rPr>
                <w:rStyle w:val="Odwoanieprzypisudolnego"/>
                <w:rFonts w:ascii="Calibri" w:hAnsi="Calibri" w:cs="Calibri"/>
                <w:b/>
                <w:bCs/>
              </w:rPr>
              <w:footnoteReference w:id="8"/>
            </w:r>
            <w:r w:rsidRPr="006D4E6D">
              <w:rPr>
                <w:rFonts w:ascii="Calibri" w:hAnsi="Calibri" w:cs="Calibri"/>
                <w:b/>
                <w:bCs/>
              </w:rPr>
              <w:t xml:space="preserve">. W przypadku, gdy beneficjentem jest jednostka samorządu terytorialnego (lub podmiot przez nią kontrolowany lub od niej zależny), która podjęła jakiekolwiek działania dyskryminujące, sprzeczne z zasadami, </w:t>
            </w:r>
            <w:r w:rsidR="00F03655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o których mowa w art. 9 ust. 3 Rozporządzenia ogólnego, wsparcie w ramach polityki spójności nie może być udzielone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C55" w14:textId="605CD868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Zgodnie z Umową Partnerstwa</w:t>
            </w:r>
            <w:r w:rsidR="002F4345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wsparcie może być udzielane wyłącznie projektom i beneficjentom, którzy przestrzegają przepisów antydyskryminacyjnych, o których mowa w art. 9 ust. 3 Rozporządzenia ogólnego.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042D3E05" w14:textId="77777777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przypadku, gdy beneficjentem/partnerem (jeśli dotyczy) jest jednostka samorządu terytorialnego - JST (lub podmiot przez nią kontrolowany lub od niej zależny), która podjęła jakiekolwiek działania dyskryminujące, sprzeczne z zasadami, o których mowa w art. 9 ust. 3 Rozporządzenia ogólnego, wsparcie w ramach polityki spójności nie może być udzielone.</w:t>
            </w:r>
          </w:p>
          <w:p w14:paraId="5CE89478" w14:textId="64D4C2AF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 xml:space="preserve">Weryfikowane będzie, czy na terenie JST, która jest wnioskodawcą/partnerem (jeśli dotyczy) nie są prowadzone działania mogące mieć charakter lub skutek dyskryminujący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tym nie obowiązują dyskryminujące akty prawne przyjęte przez tę JST, np. tzw. uchwały lub rezolucje anty-LGBT.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210D981D" w14:textId="513D8F36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A w przypadku wnioskodawcy/partnera (jeśli dotyczy) który jest podmiotem zależnym od danej JST lub kontrolowanym przez daną JST - weryfikowane będzie, czy na terenie JST,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której siedzibę ma podmiot zależny od danej JST lub kontrolowany przez daną JST nie są prowadzone działania mogące mieć charakter lub skutek dyskryminujący w tym nie obowiązują dyskryminujące akty prawne przyjęte przez tę JST, np. tzw. uchwały lub rezolucje anty-LGBT.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>Spełnienie kryterium będzie oceniane na podstawie: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43D30BD3" w14:textId="25C7758A" w:rsidR="008B5FD7" w:rsidRPr="006D4E6D" w:rsidRDefault="001352C1" w:rsidP="00F03655">
            <w:pPr>
              <w:pStyle w:val="Akapitzlist"/>
              <w:numPr>
                <w:ilvl w:val="0"/>
                <w:numId w:val="4"/>
              </w:numPr>
              <w:ind w:left="172" w:hanging="21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oświadczenia wnioskodawcy/partnera (jeśli dotyczy), złożonego w formularzu wniosku o dofinansowanie lub jako załącznik do tego wniosku – </w:t>
            </w:r>
            <w:r w:rsidR="00A00BB3" w:rsidRPr="006D4E6D">
              <w:rPr>
                <w:rFonts w:ascii="Calibri" w:hAnsi="Calibri" w:cs="Calibri"/>
                <w:sz w:val="20"/>
                <w:szCs w:val="20"/>
              </w:rPr>
              <w:t>Z</w:t>
            </w:r>
            <w:r w:rsidRPr="006D4E6D">
              <w:rPr>
                <w:rFonts w:ascii="Calibri" w:hAnsi="Calibri" w:cs="Calibri"/>
                <w:sz w:val="20"/>
                <w:szCs w:val="20"/>
              </w:rPr>
              <w:t>godnie z regulaminem wyboru projektów,</w:t>
            </w:r>
          </w:p>
          <w:p w14:paraId="7858BF74" w14:textId="6F986120" w:rsidR="001352C1" w:rsidRPr="006D4E6D" w:rsidRDefault="001352C1" w:rsidP="00F03655">
            <w:pPr>
              <w:pStyle w:val="Akapitzlist"/>
              <w:numPr>
                <w:ilvl w:val="0"/>
                <w:numId w:val="4"/>
              </w:numPr>
              <w:ind w:left="172" w:hanging="21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innych źródeł informacji, znanych na etapie oceny i wyboru projektu, na podstawie których IZ może stwierdzić podejmowanie działań dyskryminacyjnych (np. wyników kontroli, prawomocnych wyroków sądu, opinii Rzecznika Praw Obywatelskich).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B4B5" w14:textId="06AC7CA9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6F6C" w14:textId="49B55491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62388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8330" w14:textId="1935C8A2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8612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308A9324" w14:textId="414ED546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BA997" w14:textId="2BB9D74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7BF47285" w14:textId="77777777" w:rsidTr="00AE5BB9">
        <w:trPr>
          <w:gridAfter w:val="2"/>
          <w:wAfter w:w="955" w:type="dxa"/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79608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6B20" w14:textId="7ECC7CD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projektu </w:t>
            </w:r>
            <w:r w:rsidR="00F03655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 Kartą praw podstawowych Unii Europejskiej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DA63" w14:textId="77777777" w:rsidR="00FD2090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Ocenie będzie podlegać, czy projekt jest zgodny z Kartą Praw Podstawowych Unii Europejskiej z dnia 26 października 2012 r. (Dz. Urz. UE C 326 z 26.10.2012, str. 391), w zakresie odnoszącym się do sposobu realizacji i zakresu projektu. Zgodność projektu z KPP, na etapie oceny wniosku należy rozumieć jako brak sprzeczności pomiędzy zapisami projektu a wymogami tego dokumentu lub stwierdzenie, że te wymagania są neutralne wobec zakresu i zawartości projektu.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Spełnienie kryterium będzie oceniane na podstawie:</w:t>
            </w:r>
          </w:p>
          <w:p w14:paraId="48330225" w14:textId="77777777" w:rsidR="00FD2090" w:rsidRPr="006D4E6D" w:rsidRDefault="001352C1" w:rsidP="00F03655">
            <w:pPr>
              <w:pStyle w:val="Akapitzlist"/>
              <w:numPr>
                <w:ilvl w:val="0"/>
                <w:numId w:val="5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informacji zawartych we wniosku o dofinansowanie,</w:t>
            </w:r>
          </w:p>
          <w:p w14:paraId="4F7189A2" w14:textId="4A701F11" w:rsidR="001352C1" w:rsidRPr="006D4E6D" w:rsidRDefault="001352C1" w:rsidP="00F03655">
            <w:pPr>
              <w:pStyle w:val="Akapitzlist"/>
              <w:numPr>
                <w:ilvl w:val="0"/>
                <w:numId w:val="5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innych źródeł informacji, znanych na etapie oceny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i wyboru projektu, na podstawie których IZ może stwierdzić podejmowanie działań, które nie są zgodne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KPP (np. wyników kontroli, prawomocnych wyroków sądu, opinii Rzecznika Praw Obywatelskich).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F1FA" w14:textId="38A1C6BE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F3C3" w14:textId="237D8FC4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4981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67EB" w14:textId="0DA9D582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0875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6407614F" w14:textId="510A05E1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D03B8" w14:textId="551666E3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77FE0D55" w14:textId="77777777" w:rsidTr="00AE5BB9">
        <w:trPr>
          <w:gridAfter w:val="2"/>
          <w:wAfter w:w="955" w:type="dxa"/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A5FDC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6B64" w14:textId="4A64A112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projektu </w:t>
            </w:r>
            <w:r w:rsidR="00F03655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 Konwencją o prawach osób niepełnosprawnych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FDD" w14:textId="0EE27330" w:rsidR="00530D05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Ocenie będzie podlegać to, czy projekt jest zgodny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z Konwencją o Prawach Osób Niepełnosprawnych, sporządzoną w Nowym Jorku dnia 13 grudnia 2006 r. (Dz. U.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z 2012 r. poz. 1169, z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późn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. zm.), w zakresie odnoszącym się do sposobu realizacji i zakresu projektu. Zgodność projektu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738F324F" w14:textId="77777777" w:rsidR="00530D05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Spełnienie kryterium będzie oceniane na podstawie:</w:t>
            </w:r>
          </w:p>
          <w:p w14:paraId="499A35BA" w14:textId="77777777" w:rsidR="00530D05" w:rsidRPr="006D4E6D" w:rsidRDefault="001352C1" w:rsidP="00F03655">
            <w:pPr>
              <w:pStyle w:val="Akapitzlist"/>
              <w:numPr>
                <w:ilvl w:val="0"/>
                <w:numId w:val="6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informacji zawartych we wniosku o dofinansowanie,</w:t>
            </w:r>
          </w:p>
          <w:p w14:paraId="12D0A789" w14:textId="56C8913C" w:rsidR="001352C1" w:rsidRPr="006D4E6D" w:rsidRDefault="001352C1" w:rsidP="00F03655">
            <w:pPr>
              <w:pStyle w:val="Akapitzlist"/>
              <w:numPr>
                <w:ilvl w:val="0"/>
                <w:numId w:val="6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innych źródeł informacji, znanych na etapie oceny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i wyboru projektu, na podstawie których IZ może stwierdzić podejmowanie działań które nie są zgodne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w/w Konwencją (np. wyników kontroli, prawomocnych wyroków sądu, opinii Rzecznika Praw Obywatelskich).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DBD4" w14:textId="386D340A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4289" w14:textId="168368CF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20018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5889" w14:textId="1341E990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1973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022366A6" w14:textId="622BACF2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5B0D8" w14:textId="14D9C1F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0E9C9D65" w14:textId="77777777" w:rsidTr="00AE5BB9">
        <w:trPr>
          <w:gridAfter w:val="2"/>
          <w:wAfter w:w="955" w:type="dxa"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75EE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15A2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zasadą zrównoważonego </w:t>
            </w:r>
            <w:r w:rsidRPr="006D4E6D">
              <w:rPr>
                <w:rFonts w:ascii="Calibri" w:hAnsi="Calibri" w:cs="Calibri"/>
                <w:b/>
                <w:bCs/>
              </w:rPr>
              <w:lastRenderedPageBreak/>
              <w:t>rozwoju, w tym z zasadą nie czyń poważnych szkód (DNSH)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C851" w14:textId="170C214D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Wnioskodawca zobowiązany jest, stosownie do charakteru projektu, do uwzględnienia wymogów ochrony środowiska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 efektywnego gospodarowania zasobami, kwestii dostosowania do zmian klimatu i łagodzenia ich skutków, różnorodności biologicznej, odporności na klęski żywiołowe oraz zapobiegania ryzyku i zarządzania ryzykiem związanym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ochroną środowiska.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215E879C" w14:textId="77777777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Zgodnie z zasadą zrównoważonego rozwoju wsparcie może być udzielone jedynie takim projektom, które nie prowadzą do degradacji lub znacznego pogorszenia stanu środowiska naturalnego. Ocena dokonywana jest na podstawie uzasadnienia wnioskodawcy.</w:t>
            </w:r>
          </w:p>
          <w:p w14:paraId="09421862" w14:textId="77777777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>Ponadto w zakresie polityki zrównoważonego rozwoju sprawdzeniu podlega, czy realizacja projektu przyczyni się do promocji zielonej i zrównoważonej gospodarki ze względu na proces wytwarzania produktu (wyrobu lub usługi), który będzie efektem projektu oraz jego użytkowanie przez odbiorcę.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7EECAD71" w14:textId="741D8F15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Weryfikacji podlega, czy uwzględniono co najmniej jedno </w:t>
            </w:r>
            <w:r w:rsidR="0023004B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rozwiązań w zakresie:</w:t>
            </w:r>
          </w:p>
          <w:p w14:paraId="2EE4BC1C" w14:textId="7777777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zmniejszania emisji zanieczyszczeń,</w:t>
            </w:r>
          </w:p>
          <w:p w14:paraId="1434DB4B" w14:textId="7777777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zmniejszania energochłonności,</w:t>
            </w:r>
          </w:p>
          <w:p w14:paraId="220F8DD5" w14:textId="7777777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zmniejszania zużycia wody,</w:t>
            </w:r>
          </w:p>
          <w:p w14:paraId="34422488" w14:textId="77777777" w:rsidR="00713956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wykorzystania materiałów (odpadów) pochodzących z recyclingu,</w:t>
            </w:r>
          </w:p>
          <w:p w14:paraId="077BCED8" w14:textId="5356C99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wykorzystania odnawialnych źródeł energii.</w:t>
            </w:r>
          </w:p>
          <w:p w14:paraId="45E1D074" w14:textId="2D0715E9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 xml:space="preserve">Dla spełnienia kryterium konieczne jest wykazanie przez wnioskodawcę, że projekt będzie miał pozytywny lub neutralny wpływ na niniejszą zasadę horyzontalną. W ramach potwierdzenia spełnienia zasady „nie czyń poważnych szkód” należy odnieść się do zapisów Analizy DNSH stanowiącej załącznik nr 5 do „Prognozy oddziaływania na środowisko programu regionalnego Fundusze Europejskie dla Świętokrzyskiego 2021-2027” i zamieszczonych </w:t>
            </w:r>
            <w:r w:rsidR="0023004B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niej ustaleń dla poszczególnych typów projektów”.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BB80" w14:textId="4970BF58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CA4F" w14:textId="76CDB77D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213469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D68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0402" w14:textId="57F872EA" w:rsidR="001352C1" w:rsidRPr="006D4E6D" w:rsidRDefault="00000000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8065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42F779E6" w14:textId="2A4E4EB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36BC" w14:textId="27A512C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299" w:rsidRPr="00165299" w14:paraId="3FB6DBD8" w14:textId="77777777" w:rsidTr="00AE5BB9">
        <w:trPr>
          <w:gridAfter w:val="1"/>
          <w:wAfter w:w="945" w:type="dxa"/>
          <w:trHeight w:val="555"/>
        </w:trPr>
        <w:tc>
          <w:tcPr>
            <w:tcW w:w="14185" w:type="dxa"/>
            <w:gridSpan w:val="11"/>
            <w:vMerge w:val="restart"/>
            <w:hideMark/>
          </w:tcPr>
          <w:p w14:paraId="50FEC3BF" w14:textId="77777777" w:rsidR="0096736A" w:rsidRPr="00165299" w:rsidRDefault="0096736A" w:rsidP="0096736A">
            <w:pPr>
              <w:ind w:right="1136"/>
              <w:rPr>
                <w:rFonts w:ascii="Calibri" w:hAnsi="Calibri" w:cs="Calibri"/>
              </w:rPr>
            </w:pPr>
          </w:p>
          <w:tbl>
            <w:tblPr>
              <w:tblStyle w:val="Tabela-Siatka"/>
              <w:tblW w:w="14059" w:type="dxa"/>
              <w:tblLayout w:type="fixed"/>
              <w:tblLook w:val="04A0" w:firstRow="1" w:lastRow="0" w:firstColumn="1" w:lastColumn="0" w:noHBand="0" w:noVBand="1"/>
            </w:tblPr>
            <w:tblGrid>
              <w:gridCol w:w="14059"/>
            </w:tblGrid>
            <w:tr w:rsidR="00165299" w:rsidRPr="00165299" w14:paraId="33E7D3D4" w14:textId="77777777" w:rsidTr="0096736A">
              <w:tc>
                <w:tcPr>
                  <w:tcW w:w="14059" w:type="dxa"/>
                </w:tcPr>
                <w:p w14:paraId="73C81D81" w14:textId="476648FC" w:rsidR="001352C1" w:rsidRPr="00165299" w:rsidRDefault="005405C6" w:rsidP="00F03655">
                  <w:pPr>
                    <w:ind w:right="1136"/>
                    <w:rPr>
                      <w:rFonts w:ascii="Calibri" w:hAnsi="Calibri" w:cs="Calibri"/>
                      <w:b/>
                      <w:bCs/>
                    </w:rPr>
                  </w:pPr>
                  <w:r w:rsidRPr="00165299">
                    <w:rPr>
                      <w:rFonts w:ascii="Calibri" w:hAnsi="Calibri" w:cs="Calibri"/>
                      <w:b/>
                      <w:bCs/>
                    </w:rPr>
                    <w:t xml:space="preserve">Uzasadnienie </w:t>
                  </w:r>
                  <w:r w:rsidR="001352C1" w:rsidRPr="00165299">
                    <w:rPr>
                      <w:rFonts w:ascii="Calibri" w:hAnsi="Calibri" w:cs="Calibri"/>
                      <w:b/>
                      <w:bCs/>
                    </w:rPr>
                    <w:t xml:space="preserve">oceny  </w:t>
                  </w:r>
                  <w:r w:rsidR="00B8532A" w:rsidRPr="00165299">
                    <w:rPr>
                      <w:rFonts w:ascii="Calibri" w:hAnsi="Calibri" w:cs="Calibri"/>
                      <w:b/>
                      <w:bCs/>
                    </w:rPr>
                    <w:t>na etapie oceny formalnej (</w:t>
                  </w:r>
                  <w:r w:rsidR="001352C1" w:rsidRPr="00165299">
                    <w:rPr>
                      <w:rFonts w:ascii="Calibri" w:hAnsi="Calibri" w:cs="Calibri"/>
                      <w:b/>
                      <w:bCs/>
                    </w:rPr>
                    <w:t>kryteria formalne</w:t>
                  </w:r>
                  <w:r w:rsidR="00B8532A" w:rsidRPr="00165299">
                    <w:rPr>
                      <w:rFonts w:ascii="Calibri" w:hAnsi="Calibri" w:cs="Calibri"/>
                      <w:b/>
                      <w:bCs/>
                    </w:rPr>
                    <w:t>)</w:t>
                  </w:r>
                  <w:r w:rsidR="001352C1" w:rsidRPr="00165299">
                    <w:rPr>
                      <w:rFonts w:ascii="Calibri" w:hAnsi="Calibri" w:cs="Calibri"/>
                      <w:b/>
                      <w:bCs/>
                    </w:rPr>
                    <w:t>:</w:t>
                  </w:r>
                </w:p>
                <w:p w14:paraId="127E02FB" w14:textId="77777777" w:rsidR="001352C1" w:rsidRPr="00165299" w:rsidRDefault="001352C1" w:rsidP="0096736A">
                  <w:pPr>
                    <w:ind w:left="-232" w:right="1136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5B24F56A" w14:textId="76850317" w:rsidR="00D3294E" w:rsidRPr="00165299" w:rsidRDefault="00D3294E" w:rsidP="00F03655">
                  <w:pPr>
                    <w:ind w:right="1136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tbl>
            <w:tblPr>
              <w:tblW w:w="139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78"/>
              <w:gridCol w:w="2106"/>
              <w:gridCol w:w="1713"/>
              <w:gridCol w:w="1582"/>
              <w:gridCol w:w="1190"/>
            </w:tblGrid>
            <w:tr w:rsidR="00165299" w:rsidRPr="00165299" w14:paraId="234A0FB7" w14:textId="77777777" w:rsidTr="005C7A72">
              <w:trPr>
                <w:gridAfter w:val="1"/>
                <w:wAfter w:w="200" w:type="dxa"/>
                <w:trHeight w:val="315"/>
              </w:trPr>
              <w:tc>
                <w:tcPr>
                  <w:tcW w:w="13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65B51" w14:textId="77777777" w:rsidR="007A4BA0" w:rsidRPr="00165299" w:rsidRDefault="007A4BA0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165299" w:rsidRPr="00165299" w14:paraId="43F70255" w14:textId="77777777" w:rsidTr="005C7A72">
              <w:trPr>
                <w:trHeight w:val="402"/>
              </w:trPr>
              <w:tc>
                <w:tcPr>
                  <w:tcW w:w="1378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49986C" w14:textId="27E76633" w:rsidR="007A4BA0" w:rsidRPr="00165299" w:rsidRDefault="007A4BA0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WYNIK OCENY 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NA ETAPIE OCENY </w:t>
                  </w: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FORMALNEJ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(KRYTERIA FORMALNE)</w:t>
                  </w:r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9693D" w14:textId="77777777" w:rsidR="007A4BA0" w:rsidRPr="00165299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165299" w:rsidRPr="00165299" w14:paraId="17DD0B8D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21410E" w14:textId="77777777" w:rsidR="007A4BA0" w:rsidRPr="00165299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4C9BB01" w14:textId="77777777" w:rsidR="007A4BA0" w:rsidRPr="00165299" w:rsidRDefault="007A4BA0" w:rsidP="009B35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A181E8E" w14:textId="77777777" w:rsidR="007A4BA0" w:rsidRPr="00165299" w:rsidRDefault="007A4BA0" w:rsidP="009B35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NIE</w:t>
                  </w:r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591DE8" w14:textId="77777777" w:rsidR="007A4BA0" w:rsidRPr="00165299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165299" w:rsidRPr="00165299" w14:paraId="40E5C322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610D187" w14:textId="41CAE50F" w:rsidR="007A4BA0" w:rsidRPr="00165299" w:rsidRDefault="00D029CE" w:rsidP="009B3528">
                  <w:pPr>
                    <w:spacing w:after="0" w:line="240" w:lineRule="auto"/>
                    <w:ind w:left="107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7A4BA0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spełnia kryteria formalne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42EF74" w14:textId="40B4CD5F" w:rsidR="007A4BA0" w:rsidRPr="00165299" w:rsidRDefault="00000000" w:rsidP="009B3528">
                  <w:pPr>
                    <w:spacing w:after="0" w:line="240" w:lineRule="auto"/>
                    <w:ind w:left="-112" w:right="79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-860733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22B7" w:rsidRPr="00165299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E8EC97" w14:textId="1EB152FC" w:rsidR="007A4BA0" w:rsidRPr="00165299" w:rsidRDefault="00000000" w:rsidP="009B3528">
                  <w:pPr>
                    <w:spacing w:after="0" w:line="240" w:lineRule="auto"/>
                    <w:ind w:left="-112" w:right="-64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202290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22B7" w:rsidRPr="00165299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C92037" w14:textId="77777777" w:rsidR="007A4BA0" w:rsidRPr="00165299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165299" w:rsidRPr="00165299" w14:paraId="57EA8F54" w14:textId="77777777" w:rsidTr="005C7A72">
              <w:trPr>
                <w:trHeight w:val="402"/>
              </w:trPr>
              <w:tc>
                <w:tcPr>
                  <w:tcW w:w="13987" w:type="dxa"/>
                  <w:gridSpan w:val="5"/>
                  <w:shd w:val="clear" w:color="auto" w:fill="auto"/>
                  <w:vAlign w:val="center"/>
                </w:tcPr>
                <w:p w14:paraId="29C078E4" w14:textId="77777777" w:rsidR="007A4BA0" w:rsidRPr="00165299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165299" w:rsidRPr="00165299" w14:paraId="20532D9A" w14:textId="77777777" w:rsidTr="00D3294E">
              <w:trPr>
                <w:gridAfter w:val="1"/>
                <w:wAfter w:w="200" w:type="dxa"/>
                <w:trHeight w:val="402"/>
              </w:trPr>
              <w:tc>
                <w:tcPr>
                  <w:tcW w:w="1378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8974D0" w14:textId="77777777" w:rsidR="007A4BA0" w:rsidRPr="00165299" w:rsidRDefault="007A4BA0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DECYZJA:</w:t>
                  </w:r>
                </w:p>
              </w:tc>
            </w:tr>
            <w:tr w:rsidR="00165299" w:rsidRPr="00165299" w14:paraId="7E21901E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2091ED9" w14:textId="2189BACA" w:rsidR="00B914E4" w:rsidRPr="00165299" w:rsidRDefault="005C7A72" w:rsidP="009B3528">
                  <w:pPr>
                    <w:spacing w:after="0" w:line="240" w:lineRule="auto"/>
                    <w:ind w:left="110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uzyskał pozytywn</w:t>
                  </w:r>
                  <w:r w:rsidR="00B622B7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ą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="00B622B7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ocenę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na etapie oceny formalnej (kryteria formalne) 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 zosta</w:t>
                  </w: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ł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przekazany do 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etapu oceny 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merytorycznej dopuszczającej 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(kryteria 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ogólne i specyficzne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BC0DF8" w14:textId="0490F695" w:rsidR="00B914E4" w:rsidRPr="00165299" w:rsidRDefault="00000000" w:rsidP="009B3528">
                  <w:pPr>
                    <w:spacing w:after="0" w:line="240" w:lineRule="auto"/>
                    <w:ind w:left="-112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311676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30E4" w:rsidRPr="00165299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70A973" w14:textId="77777777" w:rsidR="00B914E4" w:rsidRPr="00165299" w:rsidRDefault="00B914E4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165299" w:rsidRPr="00165299" w14:paraId="68FD8271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8A2CC1A" w14:textId="195FABEE" w:rsidR="00B914E4" w:rsidRPr="00165299" w:rsidRDefault="005C7A72" w:rsidP="009B3528">
                  <w:pPr>
                    <w:spacing w:after="0" w:line="240" w:lineRule="auto"/>
                    <w:ind w:left="107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uzyskał negatywn</w:t>
                  </w:r>
                  <w:r w:rsidR="00B622B7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ą ocenę 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na etapie oceny formalnej (kryteria formalne) </w:t>
                  </w: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 nie został przekazany do etapu oceny merytorycznej dopuszczającej (kryteria ogólne i specyficzne)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F7AE87" w14:textId="2DD10104" w:rsidR="00B914E4" w:rsidRPr="00165299" w:rsidRDefault="00000000" w:rsidP="009B3528">
                  <w:pPr>
                    <w:spacing w:after="0" w:line="240" w:lineRule="auto"/>
                    <w:ind w:left="-112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664133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14E4" w:rsidRPr="00165299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EF78E3" w14:textId="77777777" w:rsidR="00B914E4" w:rsidRPr="00165299" w:rsidRDefault="00B914E4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165299" w:rsidRPr="00165299" w14:paraId="77EF0866" w14:textId="77777777" w:rsidTr="005C7A72">
              <w:trPr>
                <w:gridAfter w:val="1"/>
                <w:wAfter w:w="200" w:type="dxa"/>
                <w:trHeight w:val="330"/>
              </w:trPr>
              <w:tc>
                <w:tcPr>
                  <w:tcW w:w="13787" w:type="dxa"/>
                  <w:gridSpan w:val="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0820B0E" w14:textId="77777777" w:rsidR="00B914E4" w:rsidRPr="00165299" w:rsidRDefault="00B914E4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165299" w:rsidRPr="00165299" w14:paraId="3AE762AB" w14:textId="77777777" w:rsidTr="00B622B7">
              <w:trPr>
                <w:gridAfter w:val="1"/>
                <w:wAfter w:w="200" w:type="dxa"/>
                <w:trHeight w:val="330"/>
              </w:trPr>
              <w:tc>
                <w:tcPr>
                  <w:tcW w:w="7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8223BF9" w14:textId="5E8E3A6A" w:rsidR="00B914E4" w:rsidRPr="00165299" w:rsidRDefault="005C7A72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mię i nazwisko </w:t>
                  </w:r>
                  <w:r w:rsidR="00B8532A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osoby oceniającej </w:t>
                  </w: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463904E" w14:textId="33741754" w:rsidR="00B914E4" w:rsidRPr="00165299" w:rsidRDefault="005C7A72" w:rsidP="009B3528">
                  <w:pPr>
                    <w:tabs>
                      <w:tab w:val="left" w:pos="928"/>
                    </w:tabs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d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ata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AA3D9CD" w14:textId="07AFC1C5" w:rsidR="00B914E4" w:rsidRPr="00165299" w:rsidRDefault="005C7A72" w:rsidP="009B35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</w:t>
                  </w:r>
                  <w:r w:rsidR="00B914E4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odpis</w:t>
                  </w: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osoby</w:t>
                  </w:r>
                  <w:r w:rsidR="00B622B7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oceniającej</w:t>
                  </w:r>
                  <w:r w:rsidR="00B622B7"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projekt</w:t>
                  </w:r>
                </w:p>
              </w:tc>
            </w:tr>
            <w:tr w:rsidR="00165299" w:rsidRPr="00165299" w14:paraId="48DCAE22" w14:textId="77777777" w:rsidTr="00B622B7">
              <w:trPr>
                <w:gridAfter w:val="1"/>
                <w:wAfter w:w="200" w:type="dxa"/>
                <w:trHeight w:val="402"/>
              </w:trPr>
              <w:tc>
                <w:tcPr>
                  <w:tcW w:w="7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C101C0" w14:textId="77777777" w:rsidR="00B914E4" w:rsidRPr="00165299" w:rsidRDefault="00B914E4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D1577" w14:textId="77777777" w:rsidR="00B914E4" w:rsidRPr="00165299" w:rsidRDefault="00B914E4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DD5397" w14:textId="77777777" w:rsidR="00B914E4" w:rsidRPr="00165299" w:rsidRDefault="00B914E4" w:rsidP="009B3528">
                  <w:pPr>
                    <w:tabs>
                      <w:tab w:val="left" w:pos="2342"/>
                    </w:tabs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6529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 </w:t>
                  </w:r>
                </w:p>
              </w:tc>
            </w:tr>
          </w:tbl>
          <w:p w14:paraId="17D0C8DF" w14:textId="63224ADD" w:rsidR="00C85886" w:rsidRPr="00165299" w:rsidRDefault="00C85886" w:rsidP="009B3528">
            <w:pPr>
              <w:ind w:left="-112" w:right="1136"/>
              <w:rPr>
                <w:rFonts w:ascii="Calibri" w:hAnsi="Calibri" w:cs="Calibri"/>
                <w:b/>
                <w:bCs/>
              </w:rPr>
            </w:pPr>
          </w:p>
        </w:tc>
      </w:tr>
      <w:tr w:rsidR="00165299" w:rsidRPr="00165299" w14:paraId="00CD0DD6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651CB639" w14:textId="77777777" w:rsidR="00624A65" w:rsidRPr="00165299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198790DC" w14:textId="77777777" w:rsidR="00624A65" w:rsidRPr="00165299" w:rsidRDefault="00624A65" w:rsidP="009B3528">
            <w:pPr>
              <w:rPr>
                <w:b/>
                <w:bCs/>
              </w:rPr>
            </w:pPr>
          </w:p>
        </w:tc>
      </w:tr>
      <w:tr w:rsidR="00165299" w:rsidRPr="00165299" w14:paraId="26FCF1F0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559869E9" w14:textId="77777777" w:rsidR="00624A65" w:rsidRPr="00165299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5323FF10" w14:textId="77777777" w:rsidR="00624A65" w:rsidRPr="00165299" w:rsidRDefault="00624A65" w:rsidP="009B3528">
            <w:pPr>
              <w:ind w:hanging="103"/>
            </w:pPr>
          </w:p>
        </w:tc>
      </w:tr>
      <w:tr w:rsidR="00165299" w:rsidRPr="00165299" w14:paraId="6EA50A39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50DA57F5" w14:textId="77777777" w:rsidR="00624A65" w:rsidRPr="00165299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636D2EB0" w14:textId="77777777" w:rsidR="00624A65" w:rsidRPr="00165299" w:rsidRDefault="00624A65" w:rsidP="009B3528"/>
        </w:tc>
      </w:tr>
      <w:tr w:rsidR="00165299" w:rsidRPr="00165299" w14:paraId="5BFBD9EF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4C862950" w14:textId="77777777" w:rsidR="00624A65" w:rsidRPr="00165299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51EBBE99" w14:textId="77777777" w:rsidR="00624A65" w:rsidRPr="00165299" w:rsidRDefault="00624A65" w:rsidP="009B3528"/>
        </w:tc>
      </w:tr>
      <w:tr w:rsidR="00165299" w:rsidRPr="00165299" w14:paraId="6160F092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67E4844F" w14:textId="77777777" w:rsidR="00624A65" w:rsidRPr="00165299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44B4A669" w14:textId="77777777" w:rsidR="00624A65" w:rsidRPr="00165299" w:rsidRDefault="00624A65" w:rsidP="009B3528"/>
        </w:tc>
      </w:tr>
    </w:tbl>
    <w:p w14:paraId="2B4620DC" w14:textId="77777777" w:rsidR="00F1756B" w:rsidRPr="00165299" w:rsidRDefault="00F1756B" w:rsidP="009B3528"/>
    <w:sectPr w:rsidR="00F1756B" w:rsidRPr="00165299" w:rsidSect="00D3294E">
      <w:pgSz w:w="16838" w:h="11906" w:orient="landscape"/>
      <w:pgMar w:top="851" w:right="1417" w:bottom="567" w:left="1417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3515" w14:textId="77777777" w:rsidR="00637F58" w:rsidRDefault="00637F58" w:rsidP="002E4B81">
      <w:pPr>
        <w:spacing w:after="0" w:line="240" w:lineRule="auto"/>
      </w:pPr>
      <w:r>
        <w:separator/>
      </w:r>
    </w:p>
  </w:endnote>
  <w:endnote w:type="continuationSeparator" w:id="0">
    <w:p w14:paraId="3AD2D134" w14:textId="77777777" w:rsidR="00637F58" w:rsidRDefault="00637F58" w:rsidP="002E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642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B38ED4" w14:textId="0DF01A04" w:rsidR="00E81E12" w:rsidRDefault="00E81E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B54AA1" w14:textId="77777777" w:rsidR="00E81E12" w:rsidRDefault="00E81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949F" w14:textId="77777777" w:rsidR="00637F58" w:rsidRDefault="00637F58" w:rsidP="002E4B81">
      <w:pPr>
        <w:spacing w:after="0" w:line="240" w:lineRule="auto"/>
      </w:pPr>
      <w:r>
        <w:separator/>
      </w:r>
    </w:p>
  </w:footnote>
  <w:footnote w:type="continuationSeparator" w:id="0">
    <w:p w14:paraId="78E4FBED" w14:textId="77777777" w:rsidR="00637F58" w:rsidRDefault="00637F58" w:rsidP="002E4B81">
      <w:pPr>
        <w:spacing w:after="0" w:line="240" w:lineRule="auto"/>
      </w:pPr>
      <w:r>
        <w:continuationSeparator/>
      </w:r>
    </w:p>
  </w:footnote>
  <w:footnote w:id="1">
    <w:p w14:paraId="3BA70EEB" w14:textId="679FA2E8" w:rsidR="00AE5BB9" w:rsidRDefault="00AE5BB9">
      <w:pPr>
        <w:pStyle w:val="Tekstprzypisudolnego"/>
      </w:pPr>
      <w:r>
        <w:rPr>
          <w:rStyle w:val="Odwoanieprzypisudolnego"/>
        </w:rPr>
        <w:footnoteRef/>
      </w:r>
      <w:r>
        <w:t xml:space="preserve"> „TAK” – projekt spełnia dane kryterium, „NIE” – projekt nie spełnia danego kryterium, „NIE DOTYCZY” – dane kryterium nie dotyczy projektu </w:t>
      </w:r>
    </w:p>
  </w:footnote>
  <w:footnote w:id="2">
    <w:p w14:paraId="52870BAB" w14:textId="41A40CCD" w:rsidR="00C27D88" w:rsidRPr="00C27D88" w:rsidRDefault="00C27D88">
      <w:pPr>
        <w:pStyle w:val="Tekstprzypisudolnego"/>
        <w:rPr>
          <w:sz w:val="18"/>
          <w:szCs w:val="18"/>
        </w:rPr>
      </w:pPr>
      <w:r w:rsidRPr="00C27D88">
        <w:rPr>
          <w:rStyle w:val="Odwoanieprzypisudolnego"/>
          <w:sz w:val="18"/>
          <w:szCs w:val="18"/>
        </w:rPr>
        <w:footnoteRef/>
      </w:r>
      <w:r w:rsidRPr="00C27D88">
        <w:rPr>
          <w:sz w:val="18"/>
          <w:szCs w:val="18"/>
        </w:rPr>
        <w:t xml:space="preserve"> FEŚ 2021 – 2027 – program regionalny Fundusze Europejskie dla Świętokrzyskiego 2021 </w:t>
      </w:r>
      <w:r>
        <w:rPr>
          <w:sz w:val="18"/>
          <w:szCs w:val="18"/>
        </w:rPr>
        <w:t>–</w:t>
      </w:r>
      <w:r w:rsidRPr="00C27D88">
        <w:rPr>
          <w:sz w:val="18"/>
          <w:szCs w:val="18"/>
        </w:rPr>
        <w:t xml:space="preserve"> 2027</w:t>
      </w:r>
    </w:p>
  </w:footnote>
  <w:footnote w:id="3">
    <w:p w14:paraId="5EF33235" w14:textId="4D8BF86D" w:rsidR="00C27D88" w:rsidRPr="00C27D88" w:rsidRDefault="00C27D88">
      <w:pPr>
        <w:pStyle w:val="Tekstprzypisudolnego"/>
        <w:rPr>
          <w:rStyle w:val="Odwoanieprzypisudolnego"/>
          <w:sz w:val="18"/>
          <w:szCs w:val="18"/>
          <w:vertAlign w:val="baseline"/>
        </w:rPr>
      </w:pPr>
      <w:r w:rsidRPr="00C27D88">
        <w:rPr>
          <w:rStyle w:val="Odwoanieprzypisudolnego"/>
          <w:sz w:val="18"/>
          <w:szCs w:val="18"/>
        </w:rPr>
        <w:footnoteRef/>
      </w:r>
      <w:r w:rsidRPr="00C27D88">
        <w:rPr>
          <w:rStyle w:val="Odwoanieprzypisudolnego"/>
          <w:sz w:val="18"/>
          <w:szCs w:val="18"/>
          <w:vertAlign w:val="baseline"/>
        </w:rPr>
        <w:t xml:space="preserve"> </w:t>
      </w:r>
      <w:proofErr w:type="spellStart"/>
      <w:r w:rsidRPr="00C27D88">
        <w:rPr>
          <w:rStyle w:val="Odwoanieprzypisudolnego"/>
          <w:sz w:val="18"/>
          <w:szCs w:val="18"/>
          <w:vertAlign w:val="baseline"/>
        </w:rPr>
        <w:t>SzOP</w:t>
      </w:r>
      <w:proofErr w:type="spellEnd"/>
      <w:r w:rsidRPr="00C27D88">
        <w:rPr>
          <w:rStyle w:val="Odwoanieprzypisudolnego"/>
          <w:sz w:val="18"/>
          <w:szCs w:val="18"/>
          <w:vertAlign w:val="baseline"/>
        </w:rPr>
        <w:t xml:space="preserve"> – Szczegółowy Opis Priorytetów programu FEŚ 2021-2027</w:t>
      </w:r>
    </w:p>
  </w:footnote>
  <w:footnote w:id="4">
    <w:p w14:paraId="4AF7D377" w14:textId="3AD63C56" w:rsidR="00C27D88" w:rsidRPr="00181C0A" w:rsidRDefault="00C27D88">
      <w:pPr>
        <w:pStyle w:val="Tekstprzypisudolnego"/>
        <w:rPr>
          <w:sz w:val="18"/>
          <w:szCs w:val="18"/>
        </w:rPr>
      </w:pPr>
      <w:r w:rsidRPr="00181C0A">
        <w:rPr>
          <w:rStyle w:val="Odwoanieprzypisudolnego"/>
          <w:sz w:val="18"/>
          <w:szCs w:val="18"/>
        </w:rPr>
        <w:footnoteRef/>
      </w:r>
      <w:r w:rsidRPr="00181C0A">
        <w:rPr>
          <w:sz w:val="18"/>
          <w:szCs w:val="18"/>
        </w:rPr>
        <w:t xml:space="preserve"> Rozporządzenia PE i Rady (UE) 2021/1060 z dnia 24 czerwca 202</w:t>
      </w:r>
      <w:r w:rsidR="008C12EE">
        <w:rPr>
          <w:sz w:val="18"/>
          <w:szCs w:val="18"/>
        </w:rPr>
        <w:t>1</w:t>
      </w:r>
      <w:r w:rsidRPr="00181C0A">
        <w:rPr>
          <w:sz w:val="18"/>
          <w:szCs w:val="18"/>
        </w:rPr>
        <w:t xml:space="preserve"> roku;</w:t>
      </w:r>
    </w:p>
  </w:footnote>
  <w:footnote w:id="5">
    <w:p w14:paraId="14C8F556" w14:textId="7078A64B" w:rsidR="00181C0A" w:rsidRPr="00181C0A" w:rsidRDefault="00181C0A">
      <w:pPr>
        <w:pStyle w:val="Tekstprzypisudolnego"/>
        <w:rPr>
          <w:sz w:val="18"/>
          <w:szCs w:val="18"/>
        </w:rPr>
      </w:pPr>
      <w:r w:rsidRPr="00181C0A">
        <w:rPr>
          <w:rStyle w:val="Odwoanieprzypisudolnego"/>
          <w:sz w:val="18"/>
          <w:szCs w:val="18"/>
        </w:rPr>
        <w:footnoteRef/>
      </w:r>
      <w:r w:rsidRPr="00181C0A">
        <w:rPr>
          <w:sz w:val="18"/>
          <w:szCs w:val="18"/>
        </w:rPr>
        <w:t xml:space="preserve"> Ustawa z dnia 28 kwietnia 2022 roku o zasadach realizacji zadań finansowanych ze środków europejskich w perspektywie finansowej 2021 –2027;</w:t>
      </w:r>
    </w:p>
  </w:footnote>
  <w:footnote w:id="6">
    <w:p w14:paraId="0235FD41" w14:textId="049340C6" w:rsidR="002F4345" w:rsidRPr="002F4345" w:rsidRDefault="002F4345">
      <w:pPr>
        <w:pStyle w:val="Tekstprzypisudolnego"/>
        <w:rPr>
          <w:sz w:val="18"/>
          <w:szCs w:val="18"/>
        </w:rPr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Wytyczne dostępne na stronie </w:t>
      </w:r>
      <w:hyperlink r:id="rId1" w:history="1">
        <w:r w:rsidRPr="002F4345">
          <w:rPr>
            <w:rStyle w:val="Hipercze"/>
            <w:sz w:val="18"/>
            <w:szCs w:val="18"/>
          </w:rPr>
          <w:t>https://www.funduszeeuropejskie.gov.pl/</w:t>
        </w:r>
      </w:hyperlink>
      <w:r w:rsidRPr="002F4345">
        <w:rPr>
          <w:sz w:val="18"/>
          <w:szCs w:val="18"/>
        </w:rPr>
        <w:t xml:space="preserve"> ;</w:t>
      </w:r>
    </w:p>
  </w:footnote>
  <w:footnote w:id="7">
    <w:p w14:paraId="455E672E" w14:textId="3B295E79" w:rsidR="002F4345" w:rsidRPr="002F4345" w:rsidRDefault="002F4345">
      <w:pPr>
        <w:pStyle w:val="Tekstprzypisudolnego"/>
        <w:rPr>
          <w:sz w:val="18"/>
          <w:szCs w:val="18"/>
        </w:rPr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Wytyczne dostępne na stronie </w:t>
      </w:r>
      <w:hyperlink r:id="rId2" w:history="1">
        <w:r w:rsidRPr="00CA783D">
          <w:rPr>
            <w:rStyle w:val="Hipercze"/>
            <w:sz w:val="18"/>
            <w:szCs w:val="18"/>
          </w:rPr>
          <w:t>https://www.funduszeeuropejskie.gov.pl/</w:t>
        </w:r>
      </w:hyperlink>
      <w:r>
        <w:rPr>
          <w:color w:val="0462C1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</w:footnote>
  <w:footnote w:id="8">
    <w:p w14:paraId="02363CD4" w14:textId="4B682F60" w:rsidR="002F4345" w:rsidRPr="002F4345" w:rsidRDefault="002F4345">
      <w:pPr>
        <w:pStyle w:val="Tekstprzypisudolnego"/>
        <w:rPr>
          <w:sz w:val="18"/>
          <w:szCs w:val="18"/>
        </w:rPr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Rozporządzenia PE i Rady (UE) 2021/1060 z dnia 24 czerwca 202</w:t>
      </w:r>
      <w:r w:rsidR="00743BDB">
        <w:rPr>
          <w:sz w:val="18"/>
          <w:szCs w:val="18"/>
        </w:rPr>
        <w:t>1</w:t>
      </w:r>
      <w:r w:rsidRPr="002F4345">
        <w:rPr>
          <w:sz w:val="18"/>
          <w:szCs w:val="18"/>
        </w:rPr>
        <w:t xml:space="preserve"> roku</w:t>
      </w:r>
      <w:r>
        <w:rPr>
          <w:sz w:val="18"/>
          <w:szCs w:val="18"/>
        </w:rPr>
        <w:t>;</w:t>
      </w:r>
    </w:p>
  </w:footnote>
  <w:footnote w:id="9">
    <w:p w14:paraId="64E709B6" w14:textId="1D1B3B7A" w:rsidR="002F4345" w:rsidRDefault="002F4345">
      <w:pPr>
        <w:pStyle w:val="Tekstprzypisudolnego"/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Umowa partnerstwa dla realizacji polityki spójności 2021-2027 w Polsce; </w:t>
      </w:r>
      <w:hyperlink r:id="rId3" w:history="1">
        <w:r w:rsidRPr="002F4345">
          <w:rPr>
            <w:rStyle w:val="Hipercze"/>
            <w:sz w:val="18"/>
            <w:szCs w:val="18"/>
          </w:rPr>
          <w:t>https://www.funduszeeuropejskie.gov.pl/strony/o-funduszach/fundusze-2021-2027/</w:t>
        </w:r>
      </w:hyperlink>
      <w:r>
        <w:rPr>
          <w:color w:val="0462C1"/>
          <w:sz w:val="23"/>
          <w:szCs w:val="23"/>
        </w:rPr>
        <w:t xml:space="preserve"> 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E75E" w14:textId="355B70E8" w:rsidR="00AC240E" w:rsidRDefault="00D3294E" w:rsidP="00D3294E">
    <w:pPr>
      <w:pStyle w:val="Nagwek"/>
      <w:jc w:val="center"/>
    </w:pPr>
    <w:r>
      <w:rPr>
        <w:noProof/>
      </w:rPr>
      <w:drawing>
        <wp:inline distT="0" distB="0" distL="0" distR="0" wp14:anchorId="10073AF1" wp14:editId="006CEE0C">
          <wp:extent cx="7315200" cy="566766"/>
          <wp:effectExtent l="0" t="0" r="0" b="5080"/>
          <wp:docPr id="206524335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80556" name="Obraz 1034580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484" cy="57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6991B" w14:textId="77777777" w:rsidR="002E4B81" w:rsidRDefault="002E4B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D87F" w14:textId="0FAC7500" w:rsidR="00BF4F6F" w:rsidRDefault="00BF4F6F" w:rsidP="00BF4F6F">
    <w:pPr>
      <w:pStyle w:val="Nagwek"/>
      <w:jc w:val="center"/>
    </w:pPr>
    <w:r>
      <w:rPr>
        <w:noProof/>
      </w:rPr>
      <w:drawing>
        <wp:inline distT="0" distB="0" distL="0" distR="0" wp14:anchorId="07A33B4B" wp14:editId="37D60918">
          <wp:extent cx="7315200" cy="566766"/>
          <wp:effectExtent l="0" t="0" r="0" b="5080"/>
          <wp:docPr id="9157936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80556" name="Obraz 1034580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484" cy="57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D4FD4" w14:textId="77777777" w:rsidR="00AC240E" w:rsidRDefault="00AC24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D1E"/>
    <w:multiLevelType w:val="hybridMultilevel"/>
    <w:tmpl w:val="80D4C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6C2"/>
    <w:multiLevelType w:val="hybridMultilevel"/>
    <w:tmpl w:val="6AE8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D69"/>
    <w:multiLevelType w:val="hybridMultilevel"/>
    <w:tmpl w:val="2BB8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7630"/>
    <w:multiLevelType w:val="hybridMultilevel"/>
    <w:tmpl w:val="1DBAD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A0A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695C"/>
    <w:multiLevelType w:val="hybridMultilevel"/>
    <w:tmpl w:val="8E1A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FA6"/>
    <w:multiLevelType w:val="hybridMultilevel"/>
    <w:tmpl w:val="E0DC13EE"/>
    <w:lvl w:ilvl="0" w:tplc="27A0A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32A8B"/>
    <w:multiLevelType w:val="hybridMultilevel"/>
    <w:tmpl w:val="8F1C9D12"/>
    <w:lvl w:ilvl="0" w:tplc="27A0A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7360">
    <w:abstractNumId w:val="2"/>
  </w:num>
  <w:num w:numId="2" w16cid:durableId="2031100513">
    <w:abstractNumId w:val="3"/>
  </w:num>
  <w:num w:numId="3" w16cid:durableId="1396926359">
    <w:abstractNumId w:val="5"/>
  </w:num>
  <w:num w:numId="4" w16cid:durableId="370150065">
    <w:abstractNumId w:val="4"/>
  </w:num>
  <w:num w:numId="5" w16cid:durableId="2127117963">
    <w:abstractNumId w:val="1"/>
  </w:num>
  <w:num w:numId="6" w16cid:durableId="18968823">
    <w:abstractNumId w:val="0"/>
  </w:num>
  <w:num w:numId="7" w16cid:durableId="178734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65"/>
    <w:rsid w:val="00036B97"/>
    <w:rsid w:val="00044F8B"/>
    <w:rsid w:val="00060B97"/>
    <w:rsid w:val="00093242"/>
    <w:rsid w:val="000946AB"/>
    <w:rsid w:val="000B316A"/>
    <w:rsid w:val="00115CF2"/>
    <w:rsid w:val="0012313F"/>
    <w:rsid w:val="001352C1"/>
    <w:rsid w:val="0014495F"/>
    <w:rsid w:val="00165299"/>
    <w:rsid w:val="001765B5"/>
    <w:rsid w:val="00181C0A"/>
    <w:rsid w:val="001B12BB"/>
    <w:rsid w:val="001D108B"/>
    <w:rsid w:val="001D1C16"/>
    <w:rsid w:val="001E6345"/>
    <w:rsid w:val="00221B81"/>
    <w:rsid w:val="00221CC8"/>
    <w:rsid w:val="0023004B"/>
    <w:rsid w:val="00237A18"/>
    <w:rsid w:val="00241C88"/>
    <w:rsid w:val="002A4827"/>
    <w:rsid w:val="002B2906"/>
    <w:rsid w:val="002B3369"/>
    <w:rsid w:val="002E4B81"/>
    <w:rsid w:val="002E6A0A"/>
    <w:rsid w:val="002F4345"/>
    <w:rsid w:val="0032738F"/>
    <w:rsid w:val="003958D4"/>
    <w:rsid w:val="003A07D2"/>
    <w:rsid w:val="003B1ACC"/>
    <w:rsid w:val="003C430B"/>
    <w:rsid w:val="003E2BF9"/>
    <w:rsid w:val="003F415E"/>
    <w:rsid w:val="003F5F03"/>
    <w:rsid w:val="004257C9"/>
    <w:rsid w:val="00427E5A"/>
    <w:rsid w:val="00437067"/>
    <w:rsid w:val="00441EB0"/>
    <w:rsid w:val="00442C36"/>
    <w:rsid w:val="00530D05"/>
    <w:rsid w:val="005370A1"/>
    <w:rsid w:val="005405C6"/>
    <w:rsid w:val="00581A94"/>
    <w:rsid w:val="005A28F0"/>
    <w:rsid w:val="005B4396"/>
    <w:rsid w:val="005C0742"/>
    <w:rsid w:val="005C7A72"/>
    <w:rsid w:val="005E1E4E"/>
    <w:rsid w:val="005E562F"/>
    <w:rsid w:val="0060417C"/>
    <w:rsid w:val="00624A65"/>
    <w:rsid w:val="0062684C"/>
    <w:rsid w:val="00637F58"/>
    <w:rsid w:val="00641D68"/>
    <w:rsid w:val="00665F28"/>
    <w:rsid w:val="00674EEB"/>
    <w:rsid w:val="00692527"/>
    <w:rsid w:val="006C1624"/>
    <w:rsid w:val="006D4E6D"/>
    <w:rsid w:val="006F60C3"/>
    <w:rsid w:val="00713956"/>
    <w:rsid w:val="00715167"/>
    <w:rsid w:val="00743BDB"/>
    <w:rsid w:val="00744B6A"/>
    <w:rsid w:val="00770837"/>
    <w:rsid w:val="00796912"/>
    <w:rsid w:val="007A3D0D"/>
    <w:rsid w:val="007A4BA0"/>
    <w:rsid w:val="007D102D"/>
    <w:rsid w:val="007F112C"/>
    <w:rsid w:val="00805E79"/>
    <w:rsid w:val="0086201F"/>
    <w:rsid w:val="00866741"/>
    <w:rsid w:val="008A68BE"/>
    <w:rsid w:val="008B5FD7"/>
    <w:rsid w:val="008B61DE"/>
    <w:rsid w:val="008C12EE"/>
    <w:rsid w:val="008C61B2"/>
    <w:rsid w:val="008D2223"/>
    <w:rsid w:val="00916D5E"/>
    <w:rsid w:val="00944B72"/>
    <w:rsid w:val="00962F29"/>
    <w:rsid w:val="0096652E"/>
    <w:rsid w:val="0096736A"/>
    <w:rsid w:val="009A3E4D"/>
    <w:rsid w:val="009B3528"/>
    <w:rsid w:val="009B5708"/>
    <w:rsid w:val="009B7D2B"/>
    <w:rsid w:val="00A00BB3"/>
    <w:rsid w:val="00A316AD"/>
    <w:rsid w:val="00A578E4"/>
    <w:rsid w:val="00A87F61"/>
    <w:rsid w:val="00AA4669"/>
    <w:rsid w:val="00AC1D77"/>
    <w:rsid w:val="00AC240E"/>
    <w:rsid w:val="00AE5BB9"/>
    <w:rsid w:val="00B10277"/>
    <w:rsid w:val="00B34A2F"/>
    <w:rsid w:val="00B622B7"/>
    <w:rsid w:val="00B8532A"/>
    <w:rsid w:val="00B87B5C"/>
    <w:rsid w:val="00B914E4"/>
    <w:rsid w:val="00BA5815"/>
    <w:rsid w:val="00BC441E"/>
    <w:rsid w:val="00BD4F22"/>
    <w:rsid w:val="00BF4F6F"/>
    <w:rsid w:val="00C0099F"/>
    <w:rsid w:val="00C2719F"/>
    <w:rsid w:val="00C27D88"/>
    <w:rsid w:val="00C85886"/>
    <w:rsid w:val="00CD00C9"/>
    <w:rsid w:val="00D029CE"/>
    <w:rsid w:val="00D13A07"/>
    <w:rsid w:val="00D25F50"/>
    <w:rsid w:val="00D3294E"/>
    <w:rsid w:val="00D36517"/>
    <w:rsid w:val="00D37461"/>
    <w:rsid w:val="00D55121"/>
    <w:rsid w:val="00D65515"/>
    <w:rsid w:val="00DB1F98"/>
    <w:rsid w:val="00DB738C"/>
    <w:rsid w:val="00DE0700"/>
    <w:rsid w:val="00E15EFE"/>
    <w:rsid w:val="00E213C2"/>
    <w:rsid w:val="00E37CCC"/>
    <w:rsid w:val="00E730A1"/>
    <w:rsid w:val="00E81E12"/>
    <w:rsid w:val="00E83EAB"/>
    <w:rsid w:val="00EF6B6B"/>
    <w:rsid w:val="00F03655"/>
    <w:rsid w:val="00F138A3"/>
    <w:rsid w:val="00F1756B"/>
    <w:rsid w:val="00F51B83"/>
    <w:rsid w:val="00F829FD"/>
    <w:rsid w:val="00F92704"/>
    <w:rsid w:val="00FA30E4"/>
    <w:rsid w:val="00FA3FB8"/>
    <w:rsid w:val="00FA6226"/>
    <w:rsid w:val="00FA7A36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75027"/>
  <w15:chartTrackingRefBased/>
  <w15:docId w15:val="{A01A0C95-2427-40E3-8820-6ACC714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B81"/>
  </w:style>
  <w:style w:type="paragraph" w:styleId="Stopka">
    <w:name w:val="footer"/>
    <w:basedOn w:val="Normalny"/>
    <w:link w:val="StopkaZnak"/>
    <w:uiPriority w:val="99"/>
    <w:unhideWhenUsed/>
    <w:rsid w:val="002E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B81"/>
  </w:style>
  <w:style w:type="character" w:styleId="Tekstzastpczy">
    <w:name w:val="Placeholder Text"/>
    <w:basedOn w:val="Domylnaczcionkaakapitu"/>
    <w:uiPriority w:val="99"/>
    <w:semiHidden/>
    <w:rsid w:val="0062684C"/>
    <w:rPr>
      <w:color w:val="808080"/>
    </w:rPr>
  </w:style>
  <w:style w:type="paragraph" w:styleId="Akapitzlist">
    <w:name w:val="List Paragraph"/>
    <w:basedOn w:val="Normalny"/>
    <w:uiPriority w:val="34"/>
    <w:qFormat/>
    <w:rsid w:val="002A48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D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D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43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2021-2027/" TargetMode="External"/><Relationship Id="rId2" Type="http://schemas.openxmlformats.org/officeDocument/2006/relationships/hyperlink" Target="https://www.funduszeeuropejskie.gov.pl/" TargetMode="External"/><Relationship Id="rId1" Type="http://schemas.openxmlformats.org/officeDocument/2006/relationships/hyperlink" Target="https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7A5B-D36C-4F9B-823E-D34E8455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2527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Sobczyk, Beata</dc:creator>
  <cp:keywords/>
  <dc:description/>
  <cp:lastModifiedBy>Ćwiek, Aneta</cp:lastModifiedBy>
  <cp:revision>10</cp:revision>
  <cp:lastPrinted>2024-07-30T06:16:00Z</cp:lastPrinted>
  <dcterms:created xsi:type="dcterms:W3CDTF">2024-07-05T08:50:00Z</dcterms:created>
  <dcterms:modified xsi:type="dcterms:W3CDTF">2024-09-13T12:03:00Z</dcterms:modified>
</cp:coreProperties>
</file>