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AF939" w14:textId="1F59B1D4" w:rsidR="00704157" w:rsidRPr="00675A21" w:rsidRDefault="00704157" w:rsidP="0070415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bookmarkStart w:id="0" w:name="_Ref199640118"/>
      <w:r w:rsidRPr="00B00313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Załącznik nr </w:t>
      </w:r>
      <w:r w:rsidR="00B00313" w:rsidRPr="00B00313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4b</w:t>
      </w:r>
    </w:p>
    <w:p w14:paraId="7151870A" w14:textId="1A7D0A90" w:rsidR="00B116CD" w:rsidRPr="00D10D05" w:rsidRDefault="00B116CD" w:rsidP="00B116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x-none" w:eastAsia="pl-PL"/>
        </w:rPr>
        <w:t>Wzór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x-none" w:eastAsia="pl-PL"/>
        </w:rPr>
        <w:br/>
      </w:r>
      <w:bookmarkEnd w:id="0"/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Decyzja nr ……………….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pl-PL"/>
        </w:rPr>
        <w:footnoteReference w:id="1"/>
      </w:r>
    </w:p>
    <w:p w14:paraId="5FB67D0C" w14:textId="77777777" w:rsidR="00B116CD" w:rsidRPr="00D10D05" w:rsidRDefault="00B116CD" w:rsidP="00B11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dofinansowaniu Projektu Województwa Świętokrzyskiego</w:t>
      </w:r>
    </w:p>
    <w:p w14:paraId="76E81D48" w14:textId="787F56A5" w:rsidR="00B116CD" w:rsidRPr="00D10D05" w:rsidRDefault="00B116CD" w:rsidP="00B116CD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współfinansowanego z Europejskiego Funduszu Rozwoju Regionalnego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w </w:t>
      </w:r>
      <w:r w:rsidRPr="00AA1AD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ramach </w:t>
      </w:r>
      <w:r w:rsidR="00314485" w:rsidRPr="00AA1AD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Programu </w:t>
      </w:r>
      <w:r w:rsidR="0031448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  <w:br/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Fundusze Europejskie dla Świętokrzyskiego 2021-2027</w:t>
      </w:r>
    </w:p>
    <w:p w14:paraId="41B850E3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 Projektu: „......................................................................................................................”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2"/>
      </w:r>
    </w:p>
    <w:p w14:paraId="5703E683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Projektu: .......................................................................................................................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3"/>
      </w:r>
    </w:p>
    <w:p w14:paraId="4BAF0575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Priorytet: .... „...........................................................................................................................”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4"/>
      </w:r>
    </w:p>
    <w:p w14:paraId="1471397D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Działanie: .... „...........................................................................................................................”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5"/>
      </w:r>
    </w:p>
    <w:p w14:paraId="56B73E09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D3C000" w14:textId="0A0DFE25" w:rsidR="00B116CD" w:rsidRPr="00D10D05" w:rsidRDefault="00B116CD" w:rsidP="00B116CD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realizację Projektu odpowiedzialny(a) jest ....................................................................... z siedzibą ....................................................................................................................................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6"/>
      </w:r>
    </w:p>
    <w:p w14:paraId="2C79ACF2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Działając w szczególności na podstawie:</w:t>
      </w:r>
    </w:p>
    <w:p w14:paraId="52EC9DCC" w14:textId="743EF518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Akwakultury, a także przepisy finansowe na potrzeby tych funduszy oraz na potrzeby Funduszu Azylu, Migracji i Integracji, Funduszu Bezpieczeństwa Wewnętrznego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Instrumentu Wsparcia Finansowego na rzecz Zarządzania Granicami i Polityki Wizowej (Dz.U.UE.L.2021.231.159), zwanego dalej „rozporządzeniem ogólnym”;</w:t>
      </w:r>
    </w:p>
    <w:p w14:paraId="5A6E8BCD" w14:textId="77777777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Parlamentu Europejskiego i Rady (UE) Nr 2021/1058 z dnia 24 czerwca 2021 r. w sprawie Europejskiego Funduszu Rozwoju Regionalnego i Funduszu Spójności (Dz.U.UE.L.2021.231.60); </w:t>
      </w:r>
    </w:p>
    <w:p w14:paraId="5DF61881" w14:textId="6E6CC09A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Komisji (UE) nr 651/2014 z dnia 17 czerwca 2014 roku uznającego niektóre rodzaje pomocy za zgodne z rynkiem wewnętrznym w zastosowaniu art. 107 i 108 Traktatu (Dz. Urz. UE L 187 z 26 czerwca 2014 roku z </w:t>
      </w:r>
      <w:proofErr w:type="spellStart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="0031114B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zwanego dalej „Rozporządzeniem 651/2014”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516EF52" w14:textId="1D6FE628" w:rsidR="00B116CD" w:rsidRPr="00D10D05" w:rsidRDefault="00B116CD" w:rsidP="00847798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Parlamentu Europejskiego i Rady (UE, </w:t>
      </w:r>
      <w:proofErr w:type="spellStart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Euratom</w:t>
      </w:r>
      <w:proofErr w:type="spellEnd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) </w:t>
      </w:r>
      <w:r w:rsid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2024/2509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z </w:t>
      </w:r>
      <w:r w:rsidRP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dnia </w:t>
      </w:r>
      <w:r w:rsidR="00EF5124" w:rsidRP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23 września 2024</w:t>
      </w:r>
      <w:r w:rsidRP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r. w sprawie zasad finansowych mających zastosowanie do bud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żetu ogólnego Unii</w:t>
      </w:r>
      <w:r w:rsidR="007540B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</w:t>
      </w:r>
      <w:r w:rsidR="007540B6" w:rsidRPr="007540B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(Dz. Urz. UE L 2509 z 26.09.2024)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, zwanego dalej „Rozporządzeniem </w:t>
      </w:r>
      <w:r w:rsid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2024/2509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”;</w:t>
      </w:r>
    </w:p>
    <w:p w14:paraId="1BE7EA31" w14:textId="77777777" w:rsidR="00B116CD" w:rsidRPr="00D10D05" w:rsidRDefault="00B116CD" w:rsidP="00847798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Parlamentu Europejskiego i Rady (UE) 2016/679 z dnia 27 kwietnia 2016 r. w sprawie ochrony osób fizycznych w związku z przetwarzaniem danych osobowych i w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lastRenderedPageBreak/>
        <w:t>sprawie swobodnego przepływu takich danych oraz uchylenia dyrektywy 95/46/WE (ogólne rozporządzenie o ochronie danych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) (Dz. Urz. UE L 119 z 04.05.2016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, str. 1, z </w:t>
      </w:r>
      <w:proofErr w:type="spellStart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późn</w:t>
      </w:r>
      <w:proofErr w:type="spellEnd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 zm.), zwanego dalej „RODO”;</w:t>
      </w:r>
    </w:p>
    <w:p w14:paraId="2B1025A1" w14:textId="37945A0D" w:rsidR="00B116CD" w:rsidRPr="00D10D05" w:rsidRDefault="00B116CD" w:rsidP="00847798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Komisji (UE) nr 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2023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/2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831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z dnia 1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3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grudnia 20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3 r. w sprawie stosowania art. 107 i 108 Traktatu o funkcjonowaniu Unii Europejskiej do pomocy 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de minimis 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(Dz. Urz. UE L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.2023</w:t>
      </w:r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2831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z 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15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.12.20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3</w:t>
      </w:r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r. z </w:t>
      </w:r>
      <w:proofErr w:type="spellStart"/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późn</w:t>
      </w:r>
      <w:proofErr w:type="spellEnd"/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 zm.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);</w:t>
      </w:r>
    </w:p>
    <w:p w14:paraId="25806470" w14:textId="77777777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28 kwietnia 2022 r. o zasadach realizacji zadań finansowanych ze środków europejskich w perspektywie finansowej 2021-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2027 (Dz.U. z 2022 r. poz. 1079),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zwanej dalej „ustawą wdrożeniową”;</w:t>
      </w:r>
    </w:p>
    <w:p w14:paraId="4999D316" w14:textId="049B803B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27 sierpnia 2009 r. o finansach publicznych 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202</w:t>
      </w:r>
      <w:r w:rsidR="000E6D6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0E6D63">
        <w:rPr>
          <w:rFonts w:ascii="Times New Roman" w:eastAsia="Times New Roman" w:hAnsi="Times New Roman" w:cs="Times New Roman"/>
          <w:sz w:val="24"/>
          <w:szCs w:val="24"/>
          <w:lang w:eastAsia="pl-PL"/>
        </w:rPr>
        <w:t>1530</w:t>
      </w:r>
      <w:r w:rsidR="001C07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1C070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1C070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), zwanej dalej „</w:t>
      </w:r>
      <w:proofErr w:type="spellStart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ufp</w:t>
      </w:r>
      <w:proofErr w:type="spellEnd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”; </w:t>
      </w:r>
    </w:p>
    <w:p w14:paraId="2D43C7E3" w14:textId="5C23BD0E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23 kwietnia 1964 r. - Kodeks cywilny 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202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061</w:t>
      </w:r>
      <w:r w:rsidRPr="00332F1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zm.); </w:t>
      </w:r>
    </w:p>
    <w:p w14:paraId="1C582197" w14:textId="77777777" w:rsidR="00B116CD" w:rsidRPr="00D10D05" w:rsidRDefault="00B116CD" w:rsidP="00847798">
      <w:pPr>
        <w:numPr>
          <w:ilvl w:val="0"/>
          <w:numId w:val="38"/>
        </w:numPr>
        <w:spacing w:before="0"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Kontraktu Programowego dla Województwa Świętokrzyskiego zawartego w dniu 1 lutego 2022 r.;</w:t>
      </w:r>
    </w:p>
    <w:p w14:paraId="7C0D5453" w14:textId="77777777" w:rsidR="00B116CD" w:rsidRPr="00D10D05" w:rsidRDefault="00B116CD" w:rsidP="00847798">
      <w:pPr>
        <w:numPr>
          <w:ilvl w:val="0"/>
          <w:numId w:val="38"/>
        </w:numPr>
        <w:spacing w:before="0" w:after="36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Świętokrzyskiego 2021-2027, przyjętego Decyzją Wykonawczą Komisji nr C(2022) 8862 z dnia 7 grudnia 2022 r., zwanego dalej „Programem” lub „FEŚ”.</w:t>
      </w:r>
    </w:p>
    <w:p w14:paraId="2668F661" w14:textId="77777777" w:rsidR="00B116CD" w:rsidRPr="00D10D05" w:rsidRDefault="00B116CD" w:rsidP="00B116CD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Instytucja Zarządzająca Programem Fundusze Europejskie dla Świętokrzyskiego 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2021-2027 postanawia, co następuje:</w:t>
      </w:r>
    </w:p>
    <w:p w14:paraId="23C0B564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Definicje</w:t>
      </w:r>
    </w:p>
    <w:p w14:paraId="32FB821D" w14:textId="77777777" w:rsidR="00B116CD" w:rsidRPr="00D10D05" w:rsidRDefault="00B116CD" w:rsidP="00B116C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Ilekroć w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jest mowa o:</w:t>
      </w:r>
    </w:p>
    <w:p w14:paraId="75BB62A1" w14:textId="77777777" w:rsidR="00B116CD" w:rsidRPr="00D10D05" w:rsidRDefault="00B116CD" w:rsidP="00B116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„Administratorze” – należy przez to rozumieć administratora, o którym mowa w art. 4 pkt 7 „RODO”;</w:t>
      </w:r>
    </w:p>
    <w:p w14:paraId="30C3C15C" w14:textId="14845103" w:rsidR="00B116CD" w:rsidRPr="00D10D05" w:rsidRDefault="00B116CD" w:rsidP="009070D0">
      <w:pPr>
        <w:numPr>
          <w:ilvl w:val="0"/>
          <w:numId w:val="1"/>
        </w:numPr>
        <w:tabs>
          <w:tab w:val="left" w:pos="284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,,Beneficjencie” – należy przez to rozumieć podmiot, o którym mowa w art. 2 pkt 9 rozporządzenia ogólnego. W przypadku projektów partnerskich należy także rozumieć jako Partnera wiodącego, który działając na rzecz i w imieniu własnym oraz Partnerów realizuje projekt wspólnie z Partnerami wskazanymi we Wniosku o dofinansowanie; </w:t>
      </w:r>
    </w:p>
    <w:p w14:paraId="60DDBE76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„BGK” – należy przez to rozumieć Bank Gospodarstwa Krajowego;</w:t>
      </w:r>
    </w:p>
    <w:p w14:paraId="35E09F1E" w14:textId="7D69C50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przez to rozumieć Centraln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 Teleinformatyczn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CST2021, któr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służy m.in. do wspierania procesów związanych z obsługą </w:t>
      </w:r>
      <w:r w:rsidR="00363ED2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, obejmujący m.in. aplikację WOD2021 oraz Projekty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05450B1B" w14:textId="77777777" w:rsidR="00B116CD" w:rsidRPr="00D10D05" w:rsidRDefault="00B116CD" w:rsidP="009070D0">
      <w:pPr>
        <w:numPr>
          <w:ilvl w:val="0"/>
          <w:numId w:val="1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„Danych osobowych” – należy przez to rozumieć dane osobowe, o których mowa w art. 4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pkt 1 ,,RODO”;</w:t>
      </w:r>
    </w:p>
    <w:p w14:paraId="44C7D00B" w14:textId="77777777" w:rsidR="00B116CD" w:rsidRPr="00D10D05" w:rsidRDefault="00B116CD" w:rsidP="009070D0">
      <w:pPr>
        <w:numPr>
          <w:ilvl w:val="0"/>
          <w:numId w:val="1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„Decyzji” – należy przez to rozumieć Uchwałę Zarządu Województwa Świętokrzyskiego w sprawie przyznania dofinansowania Projektu własnego Województwa Świętokrzyskiego;</w:t>
      </w:r>
    </w:p>
    <w:p w14:paraId="4085098B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  <w:tab w:val="left" w:pos="993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ustawą wdrożeniową należy przez to rozumieć finansowanie z UE lub współfinansowanie krajowe z budżetu państwa przyznane na podstawie Umowy/Decyzji o dofinansowaniu projektu; </w:t>
      </w:r>
    </w:p>
    <w:p w14:paraId="4ACBE147" w14:textId="6E1D3243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„EFRR"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należy przez to rozumieć Europejski Fundusz Rozwoju Regionalnego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zgodnie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R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ozporządzeniem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P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arlamentu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E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uropejskiego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 Rady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(UE) 2021/1058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z dnia 24 czerwca 2021 r.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w sprawie Europejskiego Funduszu Rozwoju Regionalnego i Funduszu Spójności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(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Dz.U.UE.L.2021.231.60 z dnia 30.06.2021r.)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14:paraId="0A8E3B16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„Harmonogramie płatności” – należy przez to rozumieć informacje na temat planowanych wydatków w Projekcie (wydatków kwalifikowalnych i wartości dofinansowania), obejmujące kwartały w okresie realizacji Projektu;</w:t>
      </w:r>
    </w:p>
    <w:p w14:paraId="0D7D69C0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426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„Instytucji Zarządza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jącej” lub „IZ”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– należy przez to rozumieć Zarząd Województwa Świętokrzyskiego pełniący funkcję Instytucji Zarządza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jącej FEŚ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14:paraId="1F4EAB6A" w14:textId="642A5D99" w:rsidR="00B116CD" w:rsidRPr="00D10D05" w:rsidRDefault="00D02C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Konflikcie interesów” – </w:t>
      </w:r>
      <w:r w:rsidR="00B116CD"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należy przez to rozumieć konflikt o którym mowa w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61 Rozporządzenia </w:t>
      </w:r>
      <w:r w:rsidR="00EF5124">
        <w:rPr>
          <w:rFonts w:ascii="Times New Roman" w:eastAsia="Times New Roman" w:hAnsi="Times New Roman" w:cs="Times New Roman"/>
          <w:sz w:val="24"/>
          <w:szCs w:val="24"/>
          <w:lang w:eastAsia="pl-PL"/>
        </w:rPr>
        <w:t>2024/2509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sytuację, gdy bezstronne i obiektywne pełnienie funkcji podmiotu upoważnionego do działań finansowych lub innej osoby, uczestniczącej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wykonaniu budżetu w ramach zarządzania bezpośredniego, pośredniego i dzielonego,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również w działaniach przygotowawczych, a także w audycie lub kontroli, jest zagrożone z uwagi na względy rodzinne, emocjonalne, sympatie polityczne lub związki 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jakimkolwiek krajem, interes gospodarczy lub jakiekolwiek inne bezpośrednie lub pośrednie interesy osobiste;</w:t>
      </w:r>
    </w:p>
    <w:p w14:paraId="2812D1FC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„Korekcie finansowej” – należy rozumieć zgodnie z ustawą wdrożeniową, kwotę, o jaką pomniejsza się finansowanie UE dla Projektu lub programu w związku z nieprawidłowością indywidualną lub systemową;</w:t>
      </w:r>
    </w:p>
    <w:p w14:paraId="750E672B" w14:textId="2A351F53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„Kosztach pośrednich projektu” – </w:t>
      </w:r>
      <w:r w:rsidRPr="00D10D05">
        <w:rPr>
          <w:rFonts w:ascii="Times New Roman" w:eastAsia="Times New Roman" w:hAnsi="Times New Roman" w:cstheme="minorHAnsi"/>
          <w:sz w:val="24"/>
          <w:szCs w:val="24"/>
          <w:lang w:eastAsia="pl-PL"/>
        </w:rPr>
        <w:t xml:space="preserve">należy przez to rozumieć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niezbędne do realizacji projektu, których nie można bezpośrednio przypisać do głównego celu projektu,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szczególności koszty administracyjne związane z obsługą projektu, która nie wymaga podejmowania merytorycznych działań zmierzających do osiągnięcia celu projektu;</w:t>
      </w:r>
    </w:p>
    <w:p w14:paraId="4498C66B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„Module Zamówienia publiczne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przez to rozumieć funkcjonalność systemu CST2021 umożliwiającą gromadzenie wszelkich danych dotyczących zamówień publicznych w ramach realizowanego projektu oraz zawartych w ramach tych zamówień kontraktów i ich wykonawców;</w:t>
      </w:r>
    </w:p>
    <w:p w14:paraId="40C9AF63" w14:textId="0D05F44F" w:rsidR="00D02CCD" w:rsidRPr="00D02CCD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„Nieprawidłowość” – należy przez to rozumieć - każde naruszenie mającego zastosowanie prawa, wynikające z działania lub zaniechania podmiotu gospodarczego, które ma lub może mieć szkodliwy wpływ na budżet Unii poprzez obciążenie go nieuzasadnionym wydatkiem, zgodnie z Rozporządzeniem ogólnym;</w:t>
      </w:r>
    </w:p>
    <w:p w14:paraId="40F2C579" w14:textId="68A9E1F6" w:rsidR="00D02CCD" w:rsidRPr="00D02CCD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„Okresie trwałości Projektu” – należy przez to rozumieć okres wynikający z artykułu 65 rozporządzenia ogólnego; tj. okres 5 lat lub 3 lat (w przypadku mikro, małego i średniego przedsiębiorstwa), liczony od daty płatności końcowej na rzecz Beneficjenta/Partnera,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przypadku, gdy przepisy regulujące udzielenie pomocy publicznej wprowadzają bardziej restrykcyjne wymogi w tym zakresie, wówczas stosuje się okres ustalony zgodnie z tymi przepisami;</w:t>
      </w:r>
    </w:p>
    <w:p w14:paraId="20F6B7DA" w14:textId="77777777" w:rsidR="00832CB7" w:rsidRPr="00832CB7" w:rsidRDefault="00832CB7" w:rsidP="00832CB7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832CB7">
        <w:rPr>
          <w:rFonts w:ascii="Times New Roman" w:hAnsi="Times New Roman" w:cs="Times New Roman"/>
          <w:sz w:val="24"/>
          <w:szCs w:val="24"/>
        </w:rPr>
        <w:t xml:space="preserve">„Partnerstwie publiczno-prywatnym” lub „PPP” – należy przez to rozumieć partnerstwo </w:t>
      </w:r>
      <w:r w:rsidRPr="00832CB7">
        <w:rPr>
          <w:rFonts w:ascii="Times New Roman" w:hAnsi="Times New Roman" w:cs="Times New Roman"/>
          <w:sz w:val="24"/>
          <w:szCs w:val="24"/>
        </w:rPr>
        <w:br/>
        <w:t>w rozumieniu artykułu 2 punkt 15 rozporządzenia ogólnego utworzone w celu wspólnej realizacji projektu hybrydowego;</w:t>
      </w:r>
    </w:p>
    <w:p w14:paraId="2575B719" w14:textId="77777777" w:rsidR="00B116CD" w:rsidRPr="00D10D05" w:rsidRDefault="00B116CD" w:rsidP="00832CB7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„Partnerze” – należy przez to rozumieć podmiot w rozumieniu art. 39 ustawy wdrożeniowej, który jest wymieniony w zatwierdzonym wniosku o dofinansowanie Projektu, realizujący wspólnie z Beneficjentem (i ewentualnie innymi partnerami) Projekt na warunkach określonych w niniejszej Decyzji i porozumieniu albo umowie o partnerstwie i wnoszący do Projektu zasoby ludzkie, organizacyjne, techniczne lub finansowe;</w:t>
      </w:r>
    </w:p>
    <w:p w14:paraId="5B8BAE07" w14:textId="77777777" w:rsidR="00832CB7" w:rsidRPr="00832CB7" w:rsidRDefault="00832CB7" w:rsidP="009522EF">
      <w:pPr>
        <w:pStyle w:val="Akapitzlist"/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2CB7">
        <w:rPr>
          <w:rFonts w:ascii="Times New Roman" w:eastAsia="Times New Roman" w:hAnsi="Times New Roman" w:cs="Times New Roman"/>
          <w:sz w:val="24"/>
          <w:szCs w:val="24"/>
          <w:lang w:eastAsia="pl-PL"/>
        </w:rPr>
        <w:t>"Partnerze prywatnym" - należy przez to rozumieć przedsiębiorcę lub przedsiębiorcę zagranicznego realizującego projekt hybrydowy wspólnie z podmiotem publicznym;</w:t>
      </w:r>
    </w:p>
    <w:p w14:paraId="2FFDF0A2" w14:textId="77777777" w:rsidR="00B116CD" w:rsidRPr="00D10D05" w:rsidRDefault="00B116CD" w:rsidP="00832CB7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„Płatności końcowej” – należy przez to rozumieć ostatnią płatność kwoty obejmującej całość lub część dofinansowania na realizację Projektu, stanowiącą udział w wydatkach kwalifikowalnych ujętych we wniosku o płatność, przekazaną przez BGK – na podstawie zlecenia płatności wystawionego przez Instytucję Zarządzającą – w części dotyczącej finansowania UE oraz przez Instytucję Zarządzającą - na podstawie zlecenia wypłaty wystawionego przez Instytucję Zarządzającą – w części dotyczącej współfinansowania krajowego z budżetu państwa, na rachunek bankowy Beneficjenta po zakończeniu realizacji Projektu oraz spełnieniu warunków określonych w niniejszej Decyzji;</w:t>
      </w:r>
    </w:p>
    <w:p w14:paraId="3C053352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„Płatności pośredniej” – należy przez to rozumieć płatność kwoty obejmującej część dofinansowania, stanowiącą udział w wydatkach kwalifikowalnych poniesionych w miarę postępu realizacji Projektu, ujętych we wniosku o płatność, przekazaną przez BGK - na podstawie zlecenia płatności wystawionego przez Instytucję Zarządzającą – w części finansowania UE, oraz przez Instytucję Zarządzającą - na podstawie zlecenia wypłaty wystawionego przez Instytucję Zarządzającą – w części dotyczącej współfinansowania krajowego z budżetu państwa, na rachunek bankowy Beneficjenta po spełnieniu warunków określonych w niniejszej Decyzji;</w:t>
      </w:r>
    </w:p>
    <w:p w14:paraId="2E8E9AAB" w14:textId="0D819359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„Podwójnym finansowaniu” – zgodnie z Wytycznymi dotyczącymi kwalifikowalności wydatków na lata 2021-2027, o których mowa w Podrozdziale 2.3 ust. 2, 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oznacza to </w:t>
      </w:r>
      <w:r w:rsidRPr="00D10D05">
        <w:rPr>
          <w:rFonts w:ascii="Times New Roman" w:eastAsia="Calibri" w:hAnsi="Times New Roman" w:cs="Times New Roman"/>
          <w:sz w:val="24"/>
          <w:szCs w:val="24"/>
        </w:rPr>
        <w:br/>
        <w:t>w szczególności:</w:t>
      </w:r>
    </w:p>
    <w:p w14:paraId="2FD06FB5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więcej niż jednokrotne rozliczenie tego samego wydatku albo tej samej części wydatku ze środków UE w jakiejkolwiek formie (w szczególności dotacji, pożyczki, gwarancji/poręczenia),</w:t>
      </w:r>
    </w:p>
    <w:p w14:paraId="6A5A4792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zakupu używanego środka trwałego, który był uprzednio współfinansowany z udziałem środków UE,</w:t>
      </w:r>
    </w:p>
    <w:p w14:paraId="24789D8F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kosztów amortyzacji środka trwałego uprzednio zakupionego z udziałem środków UE,</w:t>
      </w:r>
    </w:p>
    <w:p w14:paraId="4241318B" w14:textId="266FEEBE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rozliczenie wydatku poniesionego przez leasingodawcę na zakup przedmiotu leasingu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leasingu finansowego, a następnie rozliczenie rat opłacanych przez Beneficjenta w związku z leasingiem tego przedmiotu,</w:t>
      </w:r>
    </w:p>
    <w:p w14:paraId="5A167CFB" w14:textId="4A0DC669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objęcie kosztów kwalifikowalnych jednocześnie wsparciem w formie pożyczki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gwarancji/poręczenia,</w:t>
      </w:r>
    </w:p>
    <w:p w14:paraId="2BC5A112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tego samego wydatku w kosztach pośrednich projektu oraz kosztach bezpośrednich projektu,</w:t>
      </w:r>
    </w:p>
    <w:p w14:paraId="57C0FAFE" w14:textId="2BDFF6DA" w:rsidR="00B116CD" w:rsidRPr="00D10D05" w:rsidRDefault="00B116CD" w:rsidP="00E82073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g)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otrzymanie na wydatki kwalifikowalne danego projektu lub części projektu dotacji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kilku źródeł (krajowych, unijnych lub innych) w wysokości łącznie wyższej niż 100% wydatków kwalifikowalnych projektu lub części projektu;</w:t>
      </w:r>
    </w:p>
    <w:p w14:paraId="2169B8BE" w14:textId="77777777" w:rsidR="00B116CD" w:rsidRPr="00D10D05" w:rsidRDefault="00B116CD" w:rsidP="00E82073">
      <w:pPr>
        <w:numPr>
          <w:ilvl w:val="0"/>
          <w:numId w:val="1"/>
        </w:numPr>
        <w:tabs>
          <w:tab w:val="left" w:pos="426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„Projekcie”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należy przez to rozumieć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przedsięwzięcie szczegółowo określone we wniosku o dofinansowanie, zgłoszone do objęcia lub objęte finansowaniem UE, realizowane w ramach danego priorytetu programu operacyjnego, zmierzające do osiągnięcia założonego celu określonego wskaźnikami, z określonym początkiem i końcem realizacji, będące przedmiotem Decyzji;</w:t>
      </w:r>
    </w:p>
    <w:p w14:paraId="45865669" w14:textId="21BB058B" w:rsidR="00E82073" w:rsidRPr="00E82073" w:rsidRDefault="00E82073" w:rsidP="009522EF">
      <w:pPr>
        <w:pStyle w:val="Akapitzlist"/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Projekcie hybrydowym" </w:t>
      </w:r>
      <w:r w:rsidR="009522EF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przez to rozumieć wspólną realizację projektu przez partnerstwo publiczno-prywatne (PPP);</w:t>
      </w:r>
    </w:p>
    <w:p w14:paraId="6FE11C06" w14:textId="77777777" w:rsidR="00B116CD" w:rsidRPr="00D10D05" w:rsidRDefault="00B116CD" w:rsidP="00E82073">
      <w:pPr>
        <w:numPr>
          <w:ilvl w:val="0"/>
          <w:numId w:val="1"/>
        </w:numPr>
        <w:tabs>
          <w:tab w:val="left" w:pos="426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„Przetwarzaniu” – należy przez to rozumieć przetwarzanie, o którym mowa w art. 4 pkt 2 RODO;</w:t>
      </w:r>
    </w:p>
    <w:p w14:paraId="29FD0B91" w14:textId="77777777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BGK” – należy przez to rozumieć rachunek bankowy w Banku Gospodarstwa Krajowego nr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17 1130 0007 0020 0660 2620 0016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otwarty przez Ministra Finansów, z którego płatności pochodzące z budżetu środków europejskich odpowiadające wkładowi EFRR, przekazywane są na rachunek bankowy Projektu;</w:t>
      </w:r>
    </w:p>
    <w:p w14:paraId="6BB1770A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Instytucji Zarządzającej” – należy przez to rozumieć wyodrębniony rachunek bankowy Urzędu Marszałkowskiego Województwa Świętokrzyskiego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Kielcach, 25-516 Kielce, al. IX Wieków Kielc 3, nr 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96 1020 2629 0000 9102 0470 9376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prowadzony w PKO Bank Polski S.A., z którego współfinansowanie krajowe z budżetu państwa przekazywane jest na rachunek bankowy Projektu;</w:t>
      </w:r>
    </w:p>
    <w:p w14:paraId="1230B1C6" w14:textId="425D0552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Instytucji Zarządzającej dotyczącym zwrotów” – należy przez to rozumieć rachunek bankowy Urzędu Marszałkowskiego Województwa Świętokrzyskiego w Kielcach, 25-516 Kielce, al. IX Wieków Kielc 3,  nr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10 1020 2629 0000 9102 0470 9566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 w PKO Bank Polski S.A., na który Beneficjent dokonuje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zwrotu środków finansowania UE lub współfinansowania krajowego z budżetu państwa, jak również odsetek od tych środków przekazanych w formie zaliczki zgromadzonych przez Beneficjenta na rachunku bankowym, odsetek od środków pozostałych do rozliczenia przekazanych w formie zaliczki, a także odsetek od środków wykorzystanych niezgodnie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przeznaczeniem, wykorzystanych z naruszeniem procedur, pobranych nienależnie lub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nadmiernej wysokości, czy nieprawidłowo wydatkowanych;</w:t>
      </w:r>
    </w:p>
    <w:p w14:paraId="7120A536" w14:textId="77777777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„Rachunku bankowym Projektu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przez to rozumieć rachunek bankowy Beneficjenta lub Partnera Projektu; </w:t>
      </w:r>
    </w:p>
    <w:p w14:paraId="17F3DF32" w14:textId="78F2C484" w:rsidR="00E82073" w:rsidRPr="00E82073" w:rsidRDefault="009522EF" w:rsidP="009522EF">
      <w:pPr>
        <w:pStyle w:val="Akapitzlist"/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E82073"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Rachunku powierniczym" - należy przez to rozumieć rachunek, o którym mowa w artykule 2 punkt 39 rozporządzenia ogólnego;  </w:t>
      </w:r>
    </w:p>
    <w:p w14:paraId="0C6EEFDF" w14:textId="77777777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„Regulaminie” – należy przez to rozumieć Regulamin wyboru projektów, dotyczący naboru, w ramach którego Projekt został wybrany do dofinansowania;</w:t>
      </w:r>
    </w:p>
    <w:p w14:paraId="16F4FD2E" w14:textId="05A1E918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„Refundacji” – należy przez to rozumieć zwrot na rachunek bankowy Beneficjenta/Partnera, faktycznie poniesionych i w całości zapłaconych, części wydatków kwalifikowalnych na realizację Projektu po spełnieniu warunków określonych w niniejszej Decyzji, dokonywany przez BGK - na podstawie zlecenia płatności – w części dotyczącej finansowania UE oraz przez Instytucję Zarządzającą – na podstawie zlecenia wypłaty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części dotyczącej współfinansowania krajowego z budżetu państwa;</w:t>
      </w:r>
    </w:p>
    <w:p w14:paraId="4FA185E8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„Rozliczeniu zaliczki” – należy przez to rozumieć zwrot zaliczki lub wykazanie przez Beneficjenta wydatków kwalifikowalnych we wniosku o płatność rozliczających zaliczkę, złożonym do Instytucji Zarządzającej w terminie i na warunkach określonych w Decyzji oraz zgodnie z wytycznymi;</w:t>
      </w:r>
    </w:p>
    <w:p w14:paraId="029AF7F7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„Rozpoczęciu realizacji” – należy przez to rozumieć podjęcie przez Beneficjenta pierwszego prawnie wiążącego zobowiązania w ramach Projektu z zachowaniem zasad kwalifikowalności wydatków;</w:t>
      </w:r>
    </w:p>
    <w:p w14:paraId="0E277AAD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„Sile wyższej” – należy przez to rozumieć zdarzenie bądź połączenie zdarzeń obiektywnie niezależnych od Beneficjenta lub IZ, które zasadniczo i istotnie utrudniają wykonywanie części lub całości zobowiązań wynikających z Decyzji, których Beneficjent lub IZ nie mogły przewidzieć i którym nie mogły zapobiec ani ich przezwyciężyć i im przeciwdziałać poprzez działanie z należytą starannością ogólnie przewidzianą dla cywilnoprawnych stosunków zobowiązaniowych;</w:t>
      </w:r>
    </w:p>
    <w:p w14:paraId="1B99FE51" w14:textId="77777777" w:rsidR="00B116CD" w:rsidRPr="00D10D05" w:rsidRDefault="00B116CD" w:rsidP="009070D0">
      <w:pPr>
        <w:numPr>
          <w:ilvl w:val="0"/>
          <w:numId w:val="1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„SZOP” – należy przez to rozumieć „Szczegółowy Opis Priorytetów Programu Fundusze Europejskie dla Świętokrzyskiego 2021-2027”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(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eastAsia="pl-PL"/>
        </w:rPr>
        <w:t>w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eastAsia="pl-PL"/>
        </w:rPr>
        <w:t>r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</w:t>
      </w:r>
      <w:r w:rsidRPr="00D10D05">
        <w:rPr>
          <w:rFonts w:ascii="Times New Roman" w:eastAsia="Tahoma" w:hAnsi="Times New Roman" w:cs="Times New Roman"/>
          <w:spacing w:val="7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 załącznikami),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przygotowany przez Instytucję Zarządzającą, określający w szczególności zakres działań realizowanych w ramach poszczególnych priorytetów Programu;</w:t>
      </w:r>
    </w:p>
    <w:p w14:paraId="46EB26C0" w14:textId="77777777" w:rsidR="00675A21" w:rsidRPr="00285D73" w:rsidRDefault="00675A21" w:rsidP="00675A21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spacing w:before="0"/>
        <w:ind w:left="340" w:hanging="340"/>
        <w:rPr>
          <w:color w:val="000000" w:themeColor="text1"/>
        </w:rPr>
      </w:pPr>
      <w:r w:rsidRPr="00285D73">
        <w:rPr>
          <w:color w:val="000000" w:themeColor="text1"/>
          <w:lang w:val="pl-PL"/>
        </w:rPr>
        <w:t>„U</w:t>
      </w:r>
      <w:r w:rsidRPr="00285D73">
        <w:rPr>
          <w:color w:val="000000" w:themeColor="text1"/>
        </w:rPr>
        <w:t>mow</w:t>
      </w:r>
      <w:r w:rsidRPr="00285D73">
        <w:rPr>
          <w:color w:val="000000" w:themeColor="text1"/>
          <w:lang w:val="pl-PL"/>
        </w:rPr>
        <w:t>ie</w:t>
      </w:r>
      <w:r w:rsidRPr="00285D73">
        <w:rPr>
          <w:color w:val="000000" w:themeColor="text1"/>
        </w:rPr>
        <w:t xml:space="preserve"> o PPP” – </w:t>
      </w:r>
      <w:r w:rsidRPr="00285D73">
        <w:rPr>
          <w:color w:val="000000" w:themeColor="text1"/>
          <w:lang w:val="pl-PL"/>
        </w:rPr>
        <w:t xml:space="preserve">należy przez to rozumieć </w:t>
      </w:r>
      <w:r w:rsidRPr="00285D73">
        <w:rPr>
          <w:color w:val="000000" w:themeColor="text1"/>
        </w:rPr>
        <w:t>umow</w:t>
      </w:r>
      <w:r w:rsidRPr="00285D73">
        <w:rPr>
          <w:color w:val="000000" w:themeColor="text1"/>
          <w:lang w:val="pl-PL"/>
        </w:rPr>
        <w:t>ę</w:t>
      </w:r>
      <w:r w:rsidRPr="00285D73">
        <w:rPr>
          <w:color w:val="000000" w:themeColor="text1"/>
        </w:rPr>
        <w:t xml:space="preserve"> pomiędzy podmiotem publicznym </w:t>
      </w:r>
      <w:r w:rsidRPr="00285D73">
        <w:rPr>
          <w:color w:val="000000" w:themeColor="text1"/>
        </w:rPr>
        <w:br/>
        <w:t>a partnerem prywatnym dotycząca partnerstwa publiczno-prywatnego;</w:t>
      </w:r>
    </w:p>
    <w:p w14:paraId="7DBE2E22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Wkładzie własnym” – wkład Beneficjenta do projektu (pieniężny lub niepieniężny) zabezpieczony przez Beneficjenta, który nie zostanie Beneficjentowi przekazany w formie dofinansowania (różnica między kwotą wydatków kwalifikowalnych a kwotą dofinansowania przekazaną Beneficjentowi, zgodnie ze stopą dofinansowania dla projektu rozumianą jako % dofinansowania wydatków kwalifikowalnych);</w:t>
      </w:r>
    </w:p>
    <w:p w14:paraId="03FCBDD9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„Wniosku o dofinansowanie”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przez to rozumieć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dokument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załącznikami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przedkładan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przez Beneficjenta do Instytucji Zarządzającej w celu uzyskania dofinansowania na realizację Projektu w ramach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FEŚ 2021-2027;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120BEC1A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„Wniosku o płatność” – należy przez to rozumieć formularz w systemie CST2021, na podstawie, którego Beneficjent występuje o refundację części lub całości kwoty poniesionych wydatków kwalifikowalnych, bądź wnioskuje o przekazanie płatności zaliczkowej, rozlicza otrzymaną zaliczkę poniesionymi wydatkami na realizację Projektu i/lub przekazuje informacje o postępie rzeczowym Projektu;</w:t>
      </w:r>
    </w:p>
    <w:p w14:paraId="6E6D52BF" w14:textId="77777777" w:rsidR="00B116CD" w:rsidRPr="00D10D05" w:rsidRDefault="00B116CD" w:rsidP="009070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/>
        <w:ind w:right="12"/>
        <w:contextualSpacing/>
        <w:jc w:val="both"/>
        <w:rPr>
          <w:rFonts w:ascii="Times New Roman" w:eastAsia="Arial Unicode MS" w:hAnsi="Times New Roman" w:cstheme="minorHAnsi"/>
          <w:b/>
          <w:bCs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lastRenderedPageBreak/>
        <w:t>„WOD2021”</w:t>
      </w:r>
      <w:r w:rsidRPr="00D10D05">
        <w:rPr>
          <w:rFonts w:ascii="Times New Roman" w:eastAsia="Arial Unicode MS" w:hAnsi="Times New Roman" w:cstheme="minorHAnsi"/>
          <w:b/>
          <w:bCs/>
          <w:sz w:val="24"/>
          <w:szCs w:val="24"/>
          <w:u w:color="000000"/>
          <w:bdr w:val="nil"/>
          <w:lang w:eastAsia="pl-PL"/>
        </w:rPr>
        <w:t xml:space="preserve"> –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Aplikacja Wnioski o dofinansowanie, służy do aplikowania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  <w:t>o dofinansowanie ze środków unijnych, jest elementem Centralnego Systemu Teleinformatycznego 2021;</w:t>
      </w:r>
    </w:p>
    <w:p w14:paraId="730C5727" w14:textId="2F26A486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Wydatkach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kwalifikowalnych”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przez to rozumieć koszty lub wydatki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poniesion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 spełniają kryteria określone 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rozporządzeniu ogólnym, ustawie wdrożeniowej, wytycznych dotyczących kwalifikowalności wydatków na lata 2021-2027, jak również Regulaminie wyboru projektów i zostały uznane przez IZ za wydatki kwalifikowalne ;</w:t>
      </w:r>
    </w:p>
    <w:p w14:paraId="3B78776B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„Wydatkach niekwalifikowalnych” – należy przez to rozumieć każdy wydatek lub koszt poniesiony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który nie jest wydatkiem kwalifikowalnym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jest poniesiony niezgodnie z przepisami prawa unijnego lub krajowego, dokumentami programowymi, Regulaminem wyboru projektów oraz wydatki wykraczające poza kwotę całkowitych wydatków kwalifikowalnych;</w:t>
      </w:r>
    </w:p>
    <w:p w14:paraId="178A0E47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„Wytycznych” – należy przez to rozumieć wytyczne wydawane przez ministra właściwego ds. rozwoju regionalnego, o których mowa w art. 5 ustawy wdrożeniowej, do których stosowania Beneficjent jest zobowiązany na podstawie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w tym w szczególności: Wytyczne dotyczące kwalifikowalności wydatków na lata 2021-2027, Wytyczne dotyczące monitorowania postępu rzeczowego realizacji programów na lata 2021-2027, Wytyczne dotyczące warunków gromadzenia i przekazywania danych w postaci elektronicznej na lata 2021-2027, Wytyczne dotyczące realizacji zasad równościowych w ramach funduszy unijnych na lata 2021-2027;</w:t>
      </w:r>
    </w:p>
    <w:p w14:paraId="26527B6F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„Zakończeniu realizacji” – należy pr</w:t>
      </w:r>
      <w:r w:rsidRPr="00D10D0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zez to rozumieć sytuację,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której spełnione są dwa kryteria kumulatywnie:</w:t>
      </w:r>
    </w:p>
    <w:p w14:paraId="4556094C" w14:textId="77777777" w:rsidR="00B116CD" w:rsidRPr="00D10D05" w:rsidRDefault="00B116CD" w:rsidP="00847798">
      <w:pPr>
        <w:numPr>
          <w:ilvl w:val="0"/>
          <w:numId w:val="33"/>
        </w:numPr>
        <w:autoSpaceDE w:val="0"/>
        <w:autoSpaceDN w:val="0"/>
        <w:adjustRightInd w:val="0"/>
        <w:spacing w:before="0" w:after="0" w:line="240" w:lineRule="auto"/>
        <w:ind w:left="709" w:hanging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działania związane z realizacją Projektu zostały faktycznie wykonane (żadna dalsza czynność nie jest wymagana do zakończenia Projektu),</w:t>
      </w:r>
    </w:p>
    <w:p w14:paraId="10AF7663" w14:textId="77777777" w:rsidR="00B116CD" w:rsidRPr="00D10D05" w:rsidRDefault="00B116CD" w:rsidP="00847798">
      <w:pPr>
        <w:numPr>
          <w:ilvl w:val="0"/>
          <w:numId w:val="33"/>
        </w:numPr>
        <w:autoSpaceDE w:val="0"/>
        <w:autoSpaceDN w:val="0"/>
        <w:adjustRightInd w:val="0"/>
        <w:spacing w:before="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wydatki założone w Projekcie zostały poniesione przez Beneficjenta/Partnera (żadne dalsze płatności nie będą już ponoszone);</w:t>
      </w:r>
    </w:p>
    <w:p w14:paraId="365D7C46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„Zaliczce” – należy przez to rozumieć określoną część kwoty dofinansowania przyznanego w niniejszej Decyzji, przekazaną na rachunek bankowy Beneficjenta/Partnera przez BGK - na podstawie zlecenia płatności – w części dotyczącej współfinansowania UE, oraz przez Instytucję Zarządzającą - na podstawie zlecenia wypłaty - w części dotyczącej współfinansowania krajowego z budżetu państwa, na podstawie zatwierdzonego przez Instytucję Zarządzającą wniosku o płatność, w jednej lub kilku transzach, przed rozliczeniem wydatków kwalifikowalnych w ramach Projektu, rozliczaną za pomocą wniosku o płatność lub zwrotu;</w:t>
      </w:r>
    </w:p>
    <w:p w14:paraId="3B7547C5" w14:textId="007D805C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„Zamówieniu publicznym” – należy </w:t>
      </w:r>
      <w:r w:rsidR="00D02C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to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rozumieć pisemną umowę odpłatną, zawartą pomiędzy zamawiającym a wykonawcą, której przedmiotem są usługi, dostawy lub roboty budowlane przewidziane w Projekcie, przy czym dotyczy to zarówno umów o udzielenie zamówień realizowanych zgodnie z ustawą Prawo zamówień publicznych jak i umów dotyczących zamówień udzielanych zgodnie z zasadą konkurencyjności, opisanych w wytycznych;</w:t>
      </w:r>
    </w:p>
    <w:p w14:paraId="1D4F2F34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„Zaprojektuj i wybuduj” – należy przez to rozumieć formułę, w ramach której jeden podmiot wykonuje prace projektowe, jak i budowlane w jednym zadaniu na podstawie jednego zamówienia.</w:t>
      </w:r>
    </w:p>
    <w:p w14:paraId="01D2A12E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„Zleceniu płatności” – należy przez to rozumieć, zgodnie z </w:t>
      </w:r>
      <w:proofErr w:type="spellStart"/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ufp</w:t>
      </w:r>
      <w:proofErr w:type="spellEnd"/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standardowy formularz wraz z załącznikami, wystawiany przez Instytucję Zarządzającą, na podstawie, którego Instytucja Zarządzająca występuje do BGK o przekazanie na rachunek bankowy wskazany przez Beneficjenta płatności pochodzących z budżetu środków europejskich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odpowiadających wkładowi EFRR w formie zaliczki lub refundacji części kwoty poniesionych wydatków kwalifikowalnych.</w:t>
      </w:r>
    </w:p>
    <w:p w14:paraId="087E1989" w14:textId="712846E2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Przedmiot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Decyzji</w:t>
      </w:r>
      <w:r w:rsidR="00F37B59">
        <w:rPr>
          <w:rStyle w:val="Odwoanieprzypisudolnego"/>
          <w:rFonts w:ascii="Times New Roman" w:eastAsia="Times New Roman" w:hAnsi="Times New Roman"/>
          <w:b/>
          <w:bCs/>
          <w:sz w:val="24"/>
          <w:szCs w:val="28"/>
          <w:lang w:eastAsia="pl-PL"/>
        </w:rPr>
        <w:footnoteReference w:id="7"/>
      </w:r>
    </w:p>
    <w:p w14:paraId="68A65C9C" w14:textId="27075F92" w:rsidR="00B116CD" w:rsidRPr="00364BAF" w:rsidRDefault="00B116CD" w:rsidP="001863C2">
      <w:pPr>
        <w:numPr>
          <w:ilvl w:val="0"/>
          <w:numId w:val="4"/>
        </w:numPr>
        <w:tabs>
          <w:tab w:val="left" w:pos="142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Niniejsza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określa prawa i obowiązki </w:t>
      </w:r>
      <w:r w:rsidR="00DB1AC1"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Beneficjenta oraz Instytucji Zarządzającej </w:t>
      </w:r>
      <w:r w:rsidR="00DB1AC1"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oraz zasady i warunki, na jakich dokonywane będzie dofinansowanie części wydatków poniesionych przez Beneficjenta na realizację Projektu pn.: ,,……………………”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8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zwanego dalej „Projektem”, określonego szczegółowo we wniosku o dofinansowanie realizacji Projektu nr ……………..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9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stanowiącym załącznik nr 1 do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zwanym dalej „wnioskiem o dofinansowanie”, w ramach Działania „.................”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10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Priorytetu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„……………”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11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bookmarkStart w:id="1" w:name="_Hlk133487474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Świętokrzyskiego 2021-2027</w:t>
      </w:r>
      <w:bookmarkEnd w:id="1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13BB436" w14:textId="5A54CBDF" w:rsidR="00B116CD" w:rsidRPr="00364BAF" w:rsidRDefault="00B116CD" w:rsidP="001863C2">
      <w:pPr>
        <w:numPr>
          <w:ilvl w:val="0"/>
          <w:numId w:val="4"/>
        </w:numPr>
        <w:tabs>
          <w:tab w:val="left" w:pos="142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zobowiązuje się do realizacji Projektu zgodnie z aktualnym i zatwierdzonym przez IZ wnioskiem o dofinansowanie. W przypadku zmian w Projekcie dokonanych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trakcie jego realizacji na podstawie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510AD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461871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Beneficjent zobowiązuje się do realizacji Projektu uwzględniając zaakceptowane przez Instytucję Zarządzającą zmiany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7A7D6D94" w14:textId="77777777" w:rsidR="00B116CD" w:rsidRPr="00364BAF" w:rsidRDefault="00B116CD" w:rsidP="001863C2">
      <w:pPr>
        <w:numPr>
          <w:ilvl w:val="0"/>
          <w:numId w:val="4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Całkowita wartość Projektu wynosi: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……………….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PLN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(słownie: . ……...... zł, .../100).</w:t>
      </w:r>
    </w:p>
    <w:p w14:paraId="38E1D189" w14:textId="77777777" w:rsidR="00B116CD" w:rsidRPr="00364BAF" w:rsidRDefault="00B116CD" w:rsidP="001863C2">
      <w:pPr>
        <w:numPr>
          <w:ilvl w:val="0"/>
          <w:numId w:val="4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Całkowite wydatki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kwalifikowalne Projektu wynoszą: ………… PLN (słownie:</w:t>
      </w:r>
      <w:r w:rsidRPr="00364BAF">
        <w:rPr>
          <w:rFonts w:ascii="Times New Roman" w:eastAsia="Times New Roman" w:hAnsi="Times New Roman" w:cs="Times New Roman"/>
          <w:b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…………… zł, .../100), w tym:</w:t>
      </w:r>
    </w:p>
    <w:p w14:paraId="4A303788" w14:textId="62D83E50" w:rsidR="00B116CD" w:rsidRPr="00364BAF" w:rsidRDefault="00B116CD" w:rsidP="001863C2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finansowanie UE do kwoty: ………… PLN (słownie: ………………….. zł, .../100)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stanowiącej ………….%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2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Projektu, w tym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3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6CF302D" w14:textId="77777777" w:rsidR="00B116CD" w:rsidRPr="00364BAF" w:rsidRDefault="00B116CD" w:rsidP="00847798">
      <w:pPr>
        <w:numPr>
          <w:ilvl w:val="1"/>
          <w:numId w:val="28"/>
        </w:numPr>
        <w:tabs>
          <w:tab w:val="num" w:pos="1134"/>
        </w:tabs>
        <w:spacing w:before="0"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ramach: ...................................................... w kwocie nieprzekraczającej: …………… PLN (słownie: ………………zł, .../100) i stanowiącej …… 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12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kwoty całkowitych wydatków kwalifikowalnych Projektu objętych  .................................,</w:t>
      </w:r>
    </w:p>
    <w:p w14:paraId="45780B09" w14:textId="77777777" w:rsidR="00B116CD" w:rsidRPr="00364BAF" w:rsidRDefault="00B116CD" w:rsidP="00847798">
      <w:pPr>
        <w:numPr>
          <w:ilvl w:val="1"/>
          <w:numId w:val="28"/>
        </w:numPr>
        <w:tabs>
          <w:tab w:val="num" w:pos="1134"/>
        </w:tabs>
        <w:spacing w:before="0" w:after="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pomocy de minimis (............................) w kwocie nieprzekraczającej: …………… PLN (słownie: …………………zł, .../100) i stanowiącej ……….%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 objętych pomocą de minimis;</w:t>
      </w:r>
    </w:p>
    <w:p w14:paraId="294C2632" w14:textId="77777777" w:rsidR="00B116CD" w:rsidRPr="00364BAF" w:rsidRDefault="00B116CD" w:rsidP="001863C2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współfinansowanie krajowe z budżetu państwa do kwoty: ...................... PLN (słownie:</w:t>
      </w:r>
      <w:r w:rsidRPr="00364BA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…………… zł, .../100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 i stanowiącej ……. 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4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9622268" w14:textId="77777777" w:rsidR="00B116CD" w:rsidRPr="00364BAF" w:rsidRDefault="00B116CD" w:rsidP="001863C2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 własny Beneficjenta w kwocie: ………….. PLN (słownie: ………………….zł, .../100</w:t>
      </w:r>
      <w:r w:rsidRPr="00364BA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) i stanowiącej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Projektu.</w:t>
      </w:r>
    </w:p>
    <w:p w14:paraId="69B6E95B" w14:textId="77777777" w:rsidR="00185387" w:rsidRDefault="00B116CD" w:rsidP="00011C30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pokryć ze środków własnych wszelkie wydatki niekwalifikowalne w ramach Projektu w wysokości: ………….. PLN (słownie: …………………zł, .../100).</w:t>
      </w:r>
    </w:p>
    <w:p w14:paraId="3C7E45E8" w14:textId="46C68479" w:rsidR="00B116CD" w:rsidRPr="00EC6FCC" w:rsidRDefault="00EC6FCC" w:rsidP="00011C30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Beneficjent rozlicza koszty pośredni</w:t>
      </w:r>
      <w:r w:rsidR="0018538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C6FC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5"/>
      </w:r>
      <w:r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stawką w wysokości ……% poniesionych, udokumentowanych i zatwierdzonych w ramach Projektu kwalifikowalnych kosztów bezpośrednich. Wartość kosztów pośrednich jest ponownie przeliczana przy każdej zmianie wartości kwalifikowalnych wydatków bezpośrednich Projektu</w:t>
      </w:r>
      <w:r w:rsidR="00B116CD"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4CB7F6" w14:textId="2E5E7E06" w:rsidR="00B116CD" w:rsidRDefault="00153D2F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pośrednie są wypłacane w formie refundacji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E141552" w14:textId="27F37C74" w:rsidR="00153D2F" w:rsidRPr="00364BAF" w:rsidRDefault="00153D2F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kwalifikuje wysokość kosztów pośrednich jako iloczyn stawki,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której mowa w 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faktycznie poniesionych i zweryfikowanych kwalifikowalnych kosztów bezpośrednich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3A3AAC" w14:textId="6B8C2585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Początkiem okresu kwalifikowalności wydatków jest 1 stycznia 2021 r. W przypadku projektów rozpoczętych przed początkową datą kwalifikowalności wydatków, do współfinansowania kwalifikują się jedynie wydatki faktycznie poniesione od tej daty. Wydatki poniesione wcześniej nie stanowią wydatku kwalifikowalnego. W przypadku projektów objętych pomocą publiczną wydatki są kwalifikowalne zgodnie z obowiązującymi, na dzień udzielania pomocy, przepisami prawa z zakresu pomocy publicznej. Okres kwalifikowalności wydatków w ramach Projektu określony jest w § 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 Decyzji.</w:t>
      </w:r>
    </w:p>
    <w:p w14:paraId="71E9BE4F" w14:textId="6B0EEC53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32968117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danego Projektu do realizacji i po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djęcie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dofinansowaniu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 oznacza, że wszystkie wydatki, które Beneficjent przedstawi we wniosku o płatność w trakcie realizacji Projektu, zostaną poświadczone, zrefundowane lub rozliczone (w przypadku systemu zaliczkowego). Ocena kwalifikowalności poniesionych wydatków jest prowadzona także po zakończeniu realizacji projektu w zakresie obowiązków nałożonych na Beneficjenta Decyzją oraz wynikających z przepisów prawa.</w:t>
      </w:r>
    </w:p>
    <w:bookmarkEnd w:id="2"/>
    <w:p w14:paraId="2F36D722" w14:textId="1D130D11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na realizację Projektu może być przeznaczone na sfinansowanie wydatków poniesionych w ramach Projektu przed pod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jęciem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Decyzji, o ile wydatki zostaną uznane za kwalifikowalne zgodnie z zapisami § 1 pkt </w:t>
      </w:r>
      <w:r w:rsidR="007B5ED1">
        <w:rPr>
          <w:rFonts w:ascii="Times New Roman" w:eastAsia="Times New Roman" w:hAnsi="Times New Roman" w:cs="Times New Roman"/>
          <w:sz w:val="24"/>
          <w:szCs w:val="24"/>
          <w:lang w:eastAsia="pl-PL"/>
        </w:rPr>
        <w:t>42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ust. </w:t>
      </w:r>
      <w:r w:rsidR="007B5ED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11257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niniejszego paragrafu oraz z obowiązującymi przepisami, w tym wytycznymi, oraz dotyczyć będą okresu realizacji Projektu, o którym mowa w § 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 Poniesienie wydatków przed po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djęciem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jest dokonywane na ryzyko Beneficjenta. </w:t>
      </w:r>
    </w:p>
    <w:p w14:paraId="65E805B2" w14:textId="77777777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oświadcza, że w przypadku Projektu nie następuje podwójne finansowanie określone szczegółowo w wytycznych dotyczących kwalifikowalności wydatków. W sytuacji zaistnienia podwójnego finansowania w ramach Projektu Beneficjent zobowiązany jest do niezwłocznego poinformowania o tym fakcie Instytucji Zarządzającej. </w:t>
      </w:r>
    </w:p>
    <w:p w14:paraId="505290DB" w14:textId="77777777" w:rsidR="00697BBC" w:rsidRPr="00697BBC" w:rsidRDefault="00B116CD" w:rsidP="009E042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</w:pP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podwójnego finansowania w ramach Projektu, wypłacone środki, dla których nastąpiło ww. podwójne finansowanie podlegają zwrotowi na zasadach określonych w § 1</w:t>
      </w:r>
      <w:r w:rsidR="009D0798"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8C9257A" w14:textId="4A44E6AE" w:rsidR="007C5190" w:rsidRPr="007C5190" w:rsidRDefault="00B116CD" w:rsidP="009E042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</w:pP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można przedłożyć do finansowania Projektu, który został fizycznie ukończony </w:t>
      </w: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(w przypadku robót budowlanych) lub w pełni zrealizowany (w przypadku dostaw i usług) przed złożeniem Instytucji Zarządzającej wniosku o dofinansowanie, niezależnie od tego, czy wszystkie dotyczące tego Projektu płatności zostały przez Beneficjenta dokonane </w:t>
      </w:r>
      <w:r w:rsidRPr="00697BBC">
        <w:rPr>
          <w:rFonts w:ascii="Times New Roman" w:eastAsia="Calibri" w:hAnsi="Times New Roman" w:cs="Times New Roman"/>
          <w:sz w:val="24"/>
          <w:szCs w:val="24"/>
        </w:rPr>
        <w:t>– z zastrzeżeniem zasad określonych dla pomocy publicznej</w:t>
      </w: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Przez Projekt ukończony/zrealizowany należy rozumieć Projekt, dla którego przed dniem złożenia wniosku o dofinansowanie nastąpił odbiór ostatnich robót, dostaw lub usług. </w:t>
      </w:r>
    </w:p>
    <w:p w14:paraId="7F977147" w14:textId="71B62E04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bookmarkStart w:id="3" w:name="_Hlk135640524"/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>§</w:t>
      </w:r>
      <w:bookmarkEnd w:id="3"/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3.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Wydatkowanie środków w ramach Projektu</w:t>
      </w:r>
    </w:p>
    <w:p w14:paraId="6FE1A9CD" w14:textId="227EF762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zobowiązuje się do realizacji Projektu z należytą starannością, w szczególności ponosząc wydatki celowo, rzetelnie, racjonalnie i oszczędnie, zgodnie z obowiązującymi przepisami prawa unijnego i krajowego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szczególności w oparciu o ustawę o finansach publicznych w zakresie dotyczącym wydatkowania środków publicznych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wytycznymi,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regulaminem,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a także procedurami w ramach Programu oraz w sposób, który zapewni prawidłową i terminową realizację Projektu oraz osiągnięcie i utrzymanie celów, w tym wskaźników produktu i rezultatu, o których mowa w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D07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 trakcie realizacji Projektu oraz w okresie jego trwałości.</w:t>
      </w:r>
    </w:p>
    <w:p w14:paraId="3F3C04CD" w14:textId="52A742F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Wydatki w ramach Projektu mogą być ponoszone z dowolnego rachunku bankowego należącego do Beneficjenta, z wyjątkiem środków przekazanych w formie zaliczki, które Beneficjent zobowiązany jest wydatkować z rachunku wyodrębnionego dla Projektu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(dla płatności dofinansowania w formie zaliczki)</w:t>
      </w:r>
      <w:r w:rsidR="007C5190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6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C90F287" w14:textId="209FECDA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oraz Partnerzy nie mogą przeznaczyć otrzymanego dofinansowania na cele inne niż związane z Projektem. W przypadku naruszenia zapisów zdania pierwszego stosuje się §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5FB51EE0" w14:textId="7777777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zakupu rzeczy ruchomych Beneficjent oświadcza, że:</w:t>
      </w:r>
    </w:p>
    <w:p w14:paraId="426E5EB4" w14:textId="77777777" w:rsidR="00B116CD" w:rsidRPr="00364BAF" w:rsidRDefault="00B116CD" w:rsidP="001863C2">
      <w:pPr>
        <w:numPr>
          <w:ilvl w:val="0"/>
          <w:numId w:val="17"/>
        </w:numPr>
        <w:tabs>
          <w:tab w:val="left" w:pos="1276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użytkowane zgodnie z celami określonymi w projekcie;</w:t>
      </w:r>
    </w:p>
    <w:p w14:paraId="1F33E560" w14:textId="77777777" w:rsidR="00B116CD" w:rsidRPr="00364BAF" w:rsidRDefault="00B116CD" w:rsidP="001863C2">
      <w:pPr>
        <w:numPr>
          <w:ilvl w:val="0"/>
          <w:numId w:val="17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 przeprowadzenie kontroli przez Instytucję Zarządzającą lub inną uprawnioną do tego instytucję zakupionych rzeczy ruchomych.</w:t>
      </w:r>
    </w:p>
    <w:p w14:paraId="24F36061" w14:textId="7CE2E1CE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niedotrzymania przez Beneficjenta warunków określonych w ust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4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dofinansowanie w części finansującej rzeczy ruchomych, podlega zwrotowi na zasadach określonych w §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27C52E2D" w14:textId="7777777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Koszty eksploatacji środka trwałego są kosztami niekwalifikowalnymi. </w:t>
      </w:r>
    </w:p>
    <w:p w14:paraId="52892C05" w14:textId="0E898648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Za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kwalifikowalne w ramach Projektu mogą zostać uznane również wydatki na wykonanie prac/robót dodatkowych/uzupełniających/zamiennych, których wykonanie stało się niezbędne w trakcie realizacji Projektu. Objęcie dofinansowaniem takich wydatków jest dopuszczalne pod warunkiem:</w:t>
      </w:r>
    </w:p>
    <w:p w14:paraId="736A9414" w14:textId="0436472C" w:rsidR="00B116CD" w:rsidRPr="00364BAF" w:rsidRDefault="00C37C43" w:rsidP="00847798">
      <w:pPr>
        <w:numPr>
          <w:ilvl w:val="0"/>
          <w:numId w:val="56"/>
        </w:numPr>
        <w:tabs>
          <w:tab w:val="left" w:pos="127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AC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sprawie podjęcia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 na etapie realizacji Projektu (pod warunkiem, że jest wymaga</w:t>
      </w:r>
      <w:r w:rsidR="00D02C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5ABFC26B" w14:textId="454E86D9" w:rsidR="00B116CD" w:rsidRPr="00364BAF" w:rsidRDefault="00D02CCD" w:rsidP="00847798">
      <w:pPr>
        <w:numPr>
          <w:ilvl w:val="0"/>
          <w:numId w:val="56"/>
        </w:numPr>
        <w:tabs>
          <w:tab w:val="left" w:pos="127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należytego udokumentowania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(np. protokołami konieczności),</w:t>
      </w:r>
    </w:p>
    <w:p w14:paraId="09926628" w14:textId="5E3D7802" w:rsidR="00B116CD" w:rsidRPr="00364BAF" w:rsidRDefault="00CF6852" w:rsidP="00847798">
      <w:pPr>
        <w:numPr>
          <w:ilvl w:val="0"/>
          <w:numId w:val="56"/>
        </w:numPr>
        <w:tabs>
          <w:tab w:val="left" w:pos="127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iż,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spełniają wszystkie pozostałe kryteria kwalifikowalności wydatków, o których mowa w Decyzji i są zgodne z obowiązującymi przepisami prawa.</w:t>
      </w:r>
    </w:p>
    <w:p w14:paraId="5065B37E" w14:textId="3E84997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W przypadku Projektu obejmującego również wydatki niekwalifikowalne, wynagrodzenie inspektora nadzoru oraz koszty dokumentacji przygotowawczej Projektu kwalifikuj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ą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się do wsparcia w całości, na warunkach określonych w regulaminie wyboru projektów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(z zastrzeżeniem zawartych w nim limitów) oraz zgodnie z Wnioskiem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 dofinansowanie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i Wytycznymi kwalifikowalności.</w:t>
      </w:r>
    </w:p>
    <w:p w14:paraId="68A3D3FE" w14:textId="131AD642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Dla projektów, których łączny koszt wynosi co najmniej 5 mln EUR podatek VAT może zostać uznany za kwalifikowalny, jeżeli Beneficjent nie ma prawnej możliwości jego odzyskania. Beneficjent dokumentując kwalifikowalność podatku od towaru i usług (VAT) ma obowiązek, pod rygorem odmowy uznania wydatku za kwalifikowalny złożyć Oświadczenie o kwalifikowalności podatku VAT według wzoru stanowiącego załącznik nr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5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do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wraz z pierwszym wnioskiem o płatność. Obowiązki o których mowa w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lastRenderedPageBreak/>
        <w:t xml:space="preserve">niniejszym ustępie, powstają również w przypadku, gdy po </w:t>
      </w:r>
      <w:r w:rsidR="00985F63"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podjęciu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nastąpi zmiana całkowitej wartości projektu skutkująca osiągnięciem w/w określonego progu kwotowego.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pl-PL"/>
        </w:rPr>
        <w:footnoteReference w:id="17"/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pl-PL"/>
        </w:rPr>
        <w:t xml:space="preserve"> </w:t>
      </w:r>
    </w:p>
    <w:p w14:paraId="7008B4B3" w14:textId="2A2FBC44" w:rsidR="00B116CD" w:rsidRPr="00364BAF" w:rsidRDefault="00B116CD" w:rsidP="001863C2">
      <w:pPr>
        <w:numPr>
          <w:ilvl w:val="0"/>
          <w:numId w:val="8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Kwalifikowalność podatku VAT podlega dodatkowym ograniczeniom wynikającym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z zasad udzielania pomocy publicznej. </w:t>
      </w:r>
    </w:p>
    <w:p w14:paraId="190939C8" w14:textId="77777777" w:rsidR="00B116CD" w:rsidRPr="00364BAF" w:rsidRDefault="00B116CD" w:rsidP="00B116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11FA5FC9" w14:textId="77777777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4.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Obowiązki i odpowiedzialność Beneficjenta  </w:t>
      </w:r>
    </w:p>
    <w:p w14:paraId="4D39695A" w14:textId="77777777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nie może, z zastrzeżeniem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ust.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przenieść na inny podmiot praw i obowiązków wynikających z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2E8B788A" w14:textId="77777777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przypadku zaistnienia konieczności dokonania zmiany formy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prawnej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działalności Beneficjenta, przekształceń własnościowych, zmian charakteru prowadzonej działalności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czy innych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podobnych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zmian, zobowiązuje się on przed ich dokonaniem niezwłocznie powiadomić o tym fakcie Instytucję Zarządzającą. Instytucja Zarządzająca przeprowadzi analizę możliwości dalszej realizacji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 uwzględnieniem zgłoszonych zmian. Instytucja Zarządzająca poinformuje Beneficjenta o swoich ustaleniach w terminie 30 dni roboczych od uzyskania informacji od Beneficjenta o zmianie. Termin może ulec wydłużeniu w przypadkach wymagających szczegółowej analizy dopuszczalności proponowanej zmiany.</w:t>
      </w:r>
    </w:p>
    <w:p w14:paraId="64F7C0DF" w14:textId="62675F46" w:rsidR="00AF7ACC" w:rsidRDefault="00AF7ACC" w:rsidP="007155B1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493680585"/>
      <w:r w:rsidRPr="00AF7ACC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realizujący Projekt w formule</w:t>
      </w:r>
      <w:r w:rsidR="007D0C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r w:rsidRPr="00AF7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zaprojektuj i wybuduj” ma obowiązek poinformować Instytucję Zarządzającą o wyborze wykonawcy Projektu w formule </w:t>
      </w:r>
      <w:r w:rsidR="007D0C05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AF7ACC">
        <w:rPr>
          <w:rFonts w:ascii="Times New Roman" w:eastAsia="Times New Roman" w:hAnsi="Times New Roman" w:cs="Times New Roman"/>
          <w:sz w:val="24"/>
          <w:szCs w:val="24"/>
          <w:lang w:eastAsia="pl-PL"/>
        </w:rPr>
        <w:t>zaprojektuj i wybuduj” niezwłocznie po rozstrzygnięciu postępowania i zawarciu umowy z wykonawcą, ale nie później niż w terminie 14 dni kalendarzowych od dnia zawarcia przedmiotowej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8C324D0" w14:textId="30DB2255" w:rsidR="00B116CD" w:rsidRPr="007155B1" w:rsidRDefault="007155B1" w:rsidP="007155B1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ma obowiązek przedłożyć do Instytucji Zarządzającej za pośrednictwem systemu CST2021 przed złożeniem pierwszego wniosku o płatność, w którym Beneficjent wnioskuje o płatność zaliczkową/refundację, ale nie później niż do dnia wskazanego w § 2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2 pkt. 1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dokumenty wskazane w załączniku nr 3 do niniejszej 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ich weryfikacji. Przedkładane dokumenty powinny być spójne z wcześniejszą dokumentacją złożoną na nabór, kompletne i sporządzone zgodnie z Instrukcją wypełnienia załączników (jeżeli dotyczy), stanowiącą załącznik do Regulaminu wyboru projektów nr ………</w:t>
      </w:r>
      <w:r w:rsidRPr="007155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8"/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Instytucja Zarządzająca dokonuje weryfikacji przedłożonych dokumentów w terminie 30 dni kalendarzowych od dnia ich otrzymania. Instytucja Zarządzająca może wydać zalecenia dotyczące poprawy dokumentów lub przeprowadzonych procedur, w celu osiągnięcia zgodności z przepisami wynikającymi z aktów prawnych wskazanych w Regulaminie wyboru projektów, w ramach którego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 został wybrany do dofinansowania i/lub zwrócić się do Beneficjenta o dodatkowe wyjaśnienia/uzupełnienia, jeżeli są one niezbędne dla prawidłowej realizacji inwestycji. Po wdrożeniu zaleceń, o których mowa powyżej, Beneficjent przekazuje wyjaśnienia/uzupełnienia w terminie wskazanym w piśmie, a Instytucja Zarządzająca dokonuje ich ponownej weryfikacji w terminie 30 dni kalendarzowych od dnia ich otrzymania. O wynikach weryfikacji, Instytucja Zarządzająca informuje Beneficjenta w formie pisemnej</w:t>
      </w:r>
      <w:r w:rsidR="00B116CD" w:rsidRPr="007155B1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  <w:bookmarkStart w:id="5" w:name="_Hlk493680719"/>
      <w:bookmarkEnd w:id="4"/>
    </w:p>
    <w:p w14:paraId="7168252A" w14:textId="5361E3CF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B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f</w:t>
      </w:r>
      <w:r w:rsidRPr="00364BAF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i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cj</w:t>
      </w:r>
      <w:r w:rsidRPr="00364BAF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t</w:t>
      </w:r>
      <w:r w:rsidRPr="00364BAF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oś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w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d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,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że</w:t>
      </w:r>
      <w:r w:rsidRPr="00364BAF">
        <w:rPr>
          <w:rFonts w:ascii="Times New Roman" w:eastAsia="Tahoma" w:hAnsi="Times New Roman" w:cs="Times New Roman"/>
          <w:spacing w:val="1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pozn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ł</w:t>
      </w:r>
      <w:r w:rsidRPr="00364BAF">
        <w:rPr>
          <w:rFonts w:ascii="Times New Roman" w:eastAsia="Tahoma" w:hAnsi="Times New Roman" w:cs="Times New Roman"/>
          <w:spacing w:val="4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się</w:t>
      </w:r>
      <w:r w:rsidRPr="00364BAF">
        <w:rPr>
          <w:rFonts w:ascii="Times New Roman" w:eastAsia="Tahoma" w:hAnsi="Times New Roman" w:cs="Times New Roman"/>
          <w:spacing w:val="10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1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tr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ś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ią</w:t>
      </w:r>
      <w:r w:rsidRPr="00364BAF">
        <w:rPr>
          <w:rFonts w:ascii="Times New Roman" w:eastAsia="Tahoma" w:hAnsi="Times New Roman" w:cs="Times New Roman"/>
          <w:spacing w:val="7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w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y</w:t>
      </w:r>
      <w:r w:rsidRPr="00364BAF">
        <w:rPr>
          <w:rFonts w:ascii="Times New Roman" w:eastAsia="Tahoma" w:hAnsi="Times New Roman" w:cs="Times New Roman"/>
          <w:spacing w:val="-4"/>
          <w:sz w:val="24"/>
          <w:szCs w:val="24"/>
          <w:lang w:val="x-none" w:eastAsia="pl-PL"/>
        </w:rPr>
        <w:t>t</w:t>
      </w:r>
      <w:r w:rsidRPr="00364BAF">
        <w:rPr>
          <w:rFonts w:ascii="Times New Roman" w:eastAsia="Tahoma" w:hAnsi="Times New Roman" w:cs="Times New Roman"/>
          <w:spacing w:val="-3"/>
          <w:sz w:val="24"/>
          <w:szCs w:val="24"/>
          <w:lang w:val="x-none" w:eastAsia="pl-PL"/>
        </w:rPr>
        <w:t>y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364BAF">
        <w:rPr>
          <w:rFonts w:ascii="Times New Roman" w:eastAsia="Tahoma" w:hAnsi="Times New Roman" w:cs="Times New Roman"/>
          <w:spacing w:val="-3"/>
          <w:sz w:val="24"/>
          <w:szCs w:val="24"/>
          <w:lang w:val="x-none" w:eastAsia="pl-PL"/>
        </w:rPr>
        <w:t>y</w:t>
      </w:r>
      <w:r w:rsidRPr="00364BAF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h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wydawanych przez ministra właściwego ds. rozwoju regionalnego, o których mowa w art. 5 ustawy wdrożeniowej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o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r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z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lastRenderedPageBreak/>
        <w:t>S</w:t>
      </w:r>
      <w:r w:rsidRPr="00364BAF">
        <w:rPr>
          <w:rFonts w:ascii="Times New Roman" w:eastAsia="Tahoma" w:hAnsi="Times New Roman" w:cs="Times New Roman"/>
          <w:sz w:val="24"/>
          <w:szCs w:val="24"/>
          <w:lang w:eastAsia="pl-PL"/>
        </w:rPr>
        <w:t>Z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O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P</w:t>
      </w:r>
      <w:r w:rsidRPr="00364BAF">
        <w:rPr>
          <w:rFonts w:ascii="Times New Roman" w:eastAsia="Tahoma" w:hAnsi="Times New Roman" w:cs="Times New Roman"/>
          <w:spacing w:val="-5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 zobo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w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ą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zu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j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się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do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 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śledzenia zmian i realizacji Projektu zgodnie z ich </w:t>
      </w:r>
      <w:r w:rsidRPr="00364BAF">
        <w:rPr>
          <w:rFonts w:ascii="Times New Roman" w:eastAsia="Tahoma" w:hAnsi="Times New Roman" w:cs="Times New Roman"/>
          <w:sz w:val="24"/>
          <w:szCs w:val="24"/>
          <w:lang w:eastAsia="pl-PL"/>
        </w:rPr>
        <w:t>postanowieniami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. Zmiana wytycznych nie powoduje potrzeby </w:t>
      </w:r>
      <w:r w:rsidR="006E382C"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zmiany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 </w:t>
      </w:r>
      <w:bookmarkEnd w:id="5"/>
      <w:r w:rsidRPr="00364BAF">
        <w:rPr>
          <w:rFonts w:ascii="Times New Roman" w:eastAsia="Tahoma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.</w:t>
      </w:r>
    </w:p>
    <w:p w14:paraId="4366A1C9" w14:textId="656E3F1C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oświadcza, że zapozna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się z treścią art. 61 Rozporządzenia </w:t>
      </w:r>
      <w:r w:rsidR="00CE712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2024/2509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zobowiązuj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e się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jego stosowania 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ma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świadomość możliwości nałożenia przez Instytucję Zarządzającą korekty finansowej na Projekt w sytuacji wystąpienia konfliktu interesów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związku z jego realizacją.</w:t>
      </w:r>
    </w:p>
    <w:p w14:paraId="53597AA7" w14:textId="2A61DB74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realizacji Projektu w partnerstwie, o którym mowa w § 5 ust.1 niniejszej Decyzji Beneficjent zobowiązuje się do zapoznania swoich partnerów z treścią wytycznych, o których mowa w ust. 5 oraz art. 61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Rozporządzenia </w:t>
      </w:r>
      <w:r w:rsidR="001A79D6">
        <w:rPr>
          <w:rFonts w:ascii="Times New Roman" w:eastAsia="Times New Roman" w:hAnsi="Times New Roman" w:cs="Times New Roman"/>
          <w:sz w:val="24"/>
          <w:szCs w:val="24"/>
          <w:lang w:eastAsia="pl-PL"/>
        </w:rPr>
        <w:t>2024/2509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AC34252" w14:textId="626FF369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na wszystkich etapach wdrażania Projektu (zarówno w okresie realizacji, jak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 xml:space="preserve">i w okresie trwałości) zobowiązuje się do przestrzegania przepisów wspólnotowych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zakresie polityk horyzontalnych (ochrony środowiska, równości szans i niedyskryminacji, zasad równościowych w ramach funduszy unijnych 2021-2027, w tym standardów dostępności dla polityki spójności, zrównoważonego rozwoju, społeczeństwa informacyjnego, ochrony konkurencji i zamówień publicznych)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oraz do stosowania aktualnej wersji Wytycznych.</w:t>
      </w:r>
    </w:p>
    <w:p w14:paraId="1FD3FB9D" w14:textId="77777777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Naruszenie Standardów dostępności dla polityki spójności 2021-2027, stanowiących załącznik do Wytycznych, w szczególności naruszenie rażące lub notoryczne, może zostać uznane za nieprawidłowość indywidualną, skutkującą obciążeniem Beneficjenta korektą finansową lub pomniejszeniem wydatków, o których mowa w art. 26 ustawy wdrożeniowej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26875E0" w14:textId="0A46F304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5.</w:t>
      </w:r>
      <w:r w:rsidR="009070D0"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Realizacja Projektu w partnerstwie</w:t>
      </w:r>
      <w:r w:rsidR="009070D0">
        <w:rPr>
          <w:rStyle w:val="Odwoanieprzypisudolnego"/>
          <w:rFonts w:ascii="Times New Roman" w:eastAsia="Times New Roman" w:hAnsi="Times New Roman"/>
          <w:b/>
          <w:bCs/>
          <w:sz w:val="24"/>
          <w:szCs w:val="28"/>
          <w:lang w:val="x-none" w:eastAsia="pl-PL"/>
        </w:rPr>
        <w:footnoteReference w:id="19"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</w:t>
      </w:r>
    </w:p>
    <w:p w14:paraId="1C7EE2ED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zasadach określonych w odrębnej umowie lub porozumieniu stanowiącym załącznik do wniosku o dofinansowanie i za zgodą Instytucji Zarządzającej, Beneficjent może upoważnić inny podmiot (Partnera lub jednostkę organizacyjną Beneficjenta) do realizacji części lub całości Projektu, w tym do ponoszenia wydatków kwalifikowalnych. Upoważnienie lub cofnięcie powyższego upoważnienia wymaga zmiany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 zakresie wniosku o dofinansowanie. Zgoda nie zostanie udzielona, w przypadku gdy zaproponowane zasady realizacji części lub całości Projektu nie będą gwarantować prawidłowego wykonania obowiązków wynikających z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. </w:t>
      </w:r>
    </w:p>
    <w:p w14:paraId="4AD45BB0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zakresie zachowania obowiązków wynikających z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Beneficjent ponosi odpowiedzialność za działania i zaniechania podmiotu upoważnionego na podstawie ust.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jak za własne działanie.</w:t>
      </w:r>
    </w:p>
    <w:p w14:paraId="4FCE549D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ponosi wyłączną odpowiedzialność wobec osób trzecich za szkody powstałe w związku z realizacją Projektu.</w:t>
      </w:r>
    </w:p>
    <w:p w14:paraId="3990F788" w14:textId="1BD42671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realizowania Projektu w formie partnerstwa, umowa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/porozumienie o 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partnerstw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określa odpowiedzialność Beneficjenta oraz Partnerów wobec osób trzecich za działania wynikające z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. Beneficjent ponosi odpowiedzialność względem IZ za realizację </w:t>
      </w:r>
      <w:r w:rsidR="00BB2F8E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rojektu przez Partnera/ów.</w:t>
      </w:r>
    </w:p>
    <w:p w14:paraId="0974F6D9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oświadcza i zapewnia, że Partnerzy nie podlega/ją wykluczeniu, o którym mowa w art. 207 ust. 4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ufp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672E9F86" w14:textId="77777777" w:rsidR="00B116CD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Jeżeli Projekt realizowany jest w partnerstwie, obowiązki Beneficjenta określone w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mają odpowiednie zastosowanie do partnerów Projektu. Obowiązek przestrzegania postanowień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spoczywa wówczas na Beneficjencie oraz partnerach Projektu. Beneficjent zobowiązuje się przekazać każdemu z partnerów Projektu kopię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46D22DA9" w14:textId="77777777" w:rsidR="00675A21" w:rsidRPr="00364BAF" w:rsidRDefault="00675A21" w:rsidP="008D1DC4">
      <w:pPr>
        <w:spacing w:before="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52F13A98" w14:textId="673A06E8" w:rsidR="00675A21" w:rsidRPr="00EC6FCC" w:rsidRDefault="00675A21" w:rsidP="00EC6FCC">
      <w:pPr>
        <w:keepNext/>
        <w:keepLines/>
        <w:tabs>
          <w:tab w:val="left" w:pos="284"/>
        </w:tabs>
        <w:spacing w:before="0"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1DC4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6.</w:t>
      </w:r>
      <w:r w:rsidR="00EC6FC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DC4">
        <w:rPr>
          <w:rFonts w:ascii="Times New Roman" w:hAnsi="Times New Roman" w:cs="Times New Roman"/>
          <w:b/>
          <w:bCs/>
          <w:sz w:val="24"/>
          <w:szCs w:val="24"/>
          <w:lang w:val="x-none"/>
        </w:rPr>
        <w:t>Projekty hybrydowe</w:t>
      </w:r>
      <w:r w:rsidR="008D1DC4" w:rsidRPr="008D1DC4">
        <w:rPr>
          <w:rStyle w:val="Odwoanieprzypisudolnego"/>
          <w:rFonts w:ascii="Times New Roman" w:hAnsi="Times New Roman"/>
          <w:b/>
          <w:bCs/>
          <w:sz w:val="24"/>
          <w:szCs w:val="24"/>
          <w:lang w:val="x-none"/>
        </w:rPr>
        <w:footnoteReference w:id="20"/>
      </w:r>
    </w:p>
    <w:p w14:paraId="0B61CC76" w14:textId="77777777" w:rsidR="00675A21" w:rsidRPr="008D1DC4" w:rsidRDefault="00675A21" w:rsidP="00847798">
      <w:pPr>
        <w:numPr>
          <w:ilvl w:val="0"/>
          <w:numId w:val="63"/>
        </w:numPr>
        <w:spacing w:before="24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Umowa o PPP spełnia/będzie spełniać 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 w:rsidRPr="008D1DC4">
        <w:rPr>
          <w:rFonts w:ascii="Times New Roman" w:hAnsi="Times New Roman" w:cs="Times New Roman"/>
          <w:sz w:val="24"/>
          <w:szCs w:val="24"/>
        </w:rPr>
        <w:t xml:space="preserve">wymagania określone w rozporządzeniu ogólnym, ustawie wdrożeniowej, Wytycznych dotyczących zagadnień związanych z przygotowaniem projektów inwestycyjnych, w tym hybrydowych na lata 2021-2027, w szczególności zawartych w podrozdziale 10.7 tych wytycznych oraz Regulaminie wyboru projektów. </w:t>
      </w:r>
    </w:p>
    <w:p w14:paraId="41ED8C48" w14:textId="04CA3AE2" w:rsidR="00675A21" w:rsidRPr="004328AC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Zmiana postanowień umowy o PPP, o których mowa w ust. 1 wymaga uprzedniej zgody IZ. W przypadku braku zgłoszenia zmian umowy o PPP, IZ może </w:t>
      </w:r>
      <w:r w:rsidR="00D64ED9" w:rsidRPr="008D1DC4">
        <w:rPr>
          <w:rFonts w:ascii="Times New Roman" w:hAnsi="Times New Roman" w:cs="Times New Roman"/>
          <w:sz w:val="24"/>
          <w:szCs w:val="24"/>
        </w:rPr>
        <w:t xml:space="preserve">uchylić </w:t>
      </w:r>
      <w:r w:rsidR="00D64ED9" w:rsidRPr="004328AC">
        <w:rPr>
          <w:rFonts w:ascii="Times New Roman" w:hAnsi="Times New Roman" w:cs="Times New Roman"/>
          <w:sz w:val="24"/>
          <w:szCs w:val="24"/>
        </w:rPr>
        <w:t xml:space="preserve">Uchwałę w przedmiocie podjęcia </w:t>
      </w:r>
      <w:r w:rsidR="002C33C5" w:rsidRPr="004328AC">
        <w:rPr>
          <w:rFonts w:ascii="Times New Roman" w:hAnsi="Times New Roman" w:cs="Times New Roman"/>
          <w:sz w:val="24"/>
          <w:szCs w:val="24"/>
        </w:rPr>
        <w:t>D</w:t>
      </w:r>
      <w:r w:rsidR="00D64ED9" w:rsidRPr="004328AC">
        <w:rPr>
          <w:rFonts w:ascii="Times New Roman" w:hAnsi="Times New Roman" w:cs="Times New Roman"/>
          <w:sz w:val="24"/>
          <w:szCs w:val="24"/>
        </w:rPr>
        <w:t xml:space="preserve">ecyzji o </w:t>
      </w:r>
      <w:r w:rsidR="002C33C5" w:rsidRPr="004328AC">
        <w:rPr>
          <w:rFonts w:ascii="Times New Roman" w:hAnsi="Times New Roman" w:cs="Times New Roman"/>
          <w:sz w:val="24"/>
          <w:szCs w:val="24"/>
        </w:rPr>
        <w:t xml:space="preserve">przyznaniu </w:t>
      </w:r>
      <w:r w:rsidR="00D64ED9" w:rsidRPr="004328AC">
        <w:rPr>
          <w:rFonts w:ascii="Times New Roman" w:hAnsi="Times New Roman" w:cs="Times New Roman"/>
          <w:sz w:val="24"/>
          <w:szCs w:val="24"/>
        </w:rPr>
        <w:t>dofinansowani</w:t>
      </w:r>
      <w:r w:rsidR="002C33C5" w:rsidRPr="004328AC">
        <w:rPr>
          <w:rFonts w:ascii="Times New Roman" w:hAnsi="Times New Roman" w:cs="Times New Roman"/>
          <w:sz w:val="24"/>
          <w:szCs w:val="24"/>
        </w:rPr>
        <w:t>a.</w:t>
      </w:r>
      <w:r w:rsidR="00D64ED9" w:rsidRPr="004328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2B6F96" w14:textId="38A9589C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Środki dofinansowania będą przekazywane na rachunek powierniczy projektu hybrydowego, o którym mowa w §</w:t>
      </w:r>
      <w:r w:rsidR="008D1DC4">
        <w:rPr>
          <w:rFonts w:ascii="Times New Roman" w:hAnsi="Times New Roman" w:cs="Times New Roman"/>
          <w:sz w:val="24"/>
          <w:szCs w:val="24"/>
        </w:rPr>
        <w:t>8</w:t>
      </w:r>
      <w:r w:rsidRPr="008D1DC4">
        <w:rPr>
          <w:rFonts w:ascii="Times New Roman" w:hAnsi="Times New Roman" w:cs="Times New Roman"/>
          <w:sz w:val="24"/>
          <w:szCs w:val="24"/>
        </w:rPr>
        <w:t>. Środki z rachunku powierniczego będą przekazywane w trybie i terminach określonych w umowie o PPP.</w:t>
      </w:r>
    </w:p>
    <w:p w14:paraId="0A64A7A2" w14:textId="77777777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Podmiotem upoważnionym do ponoszenia wydatków jest  ……………………………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</w:p>
    <w:p w14:paraId="527FB908" w14:textId="4B245A97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Partner prywatny </w:t>
      </w:r>
      <w:r w:rsidR="004328AC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rojektu, który docelowo ma pełnić rolę beneficjenta zostanie wybrany niezwłocznie w terminie umożliwiającym sprawną realizację </w:t>
      </w:r>
      <w:r w:rsidR="004328AC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rojektu. O wyborze partnera prywatnego,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 poinformuje IZ w terminie 5 dni. IZ przeprowadzi weryfikację pod kątem możliwości pełnienia roli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eneficjenta przez partnera prywatnego. Jeżeli weryfikacja potwierdzi możliwość pełnienia roli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eneficjenta przez partnera prywatnego</w:t>
      </w:r>
      <w:r w:rsidR="002C33C5" w:rsidRPr="008D1DC4">
        <w:rPr>
          <w:rFonts w:ascii="Times New Roman" w:hAnsi="Times New Roman" w:cs="Times New Roman"/>
          <w:sz w:val="24"/>
          <w:szCs w:val="24"/>
        </w:rPr>
        <w:t xml:space="preserve">, Uchwała w przedmiocie podjęcia Decyzji o przyznaniu dofinansowania zostanie uchylona, a z </w:t>
      </w:r>
      <w:r w:rsidRPr="008D1DC4">
        <w:rPr>
          <w:rFonts w:ascii="Times New Roman" w:hAnsi="Times New Roman" w:cs="Times New Roman"/>
          <w:sz w:val="24"/>
          <w:szCs w:val="24"/>
        </w:rPr>
        <w:t>partner</w:t>
      </w:r>
      <w:r w:rsidR="002C33C5" w:rsidRPr="008D1DC4">
        <w:rPr>
          <w:rFonts w:ascii="Times New Roman" w:hAnsi="Times New Roman" w:cs="Times New Roman"/>
          <w:sz w:val="24"/>
          <w:szCs w:val="24"/>
        </w:rPr>
        <w:t>em</w:t>
      </w:r>
      <w:r w:rsidRPr="008D1DC4">
        <w:rPr>
          <w:rFonts w:ascii="Times New Roman" w:hAnsi="Times New Roman" w:cs="Times New Roman"/>
          <w:sz w:val="24"/>
          <w:szCs w:val="24"/>
        </w:rPr>
        <w:t xml:space="preserve"> prywatny</w:t>
      </w:r>
      <w:r w:rsidR="002C33C5" w:rsidRPr="008D1DC4">
        <w:rPr>
          <w:rFonts w:ascii="Times New Roman" w:hAnsi="Times New Roman" w:cs="Times New Roman"/>
          <w:sz w:val="24"/>
          <w:szCs w:val="24"/>
        </w:rPr>
        <w:t>m</w:t>
      </w:r>
      <w:r w:rsidRPr="008D1DC4">
        <w:rPr>
          <w:rFonts w:ascii="Times New Roman" w:hAnsi="Times New Roman" w:cs="Times New Roman"/>
          <w:sz w:val="24"/>
          <w:szCs w:val="24"/>
        </w:rPr>
        <w:t xml:space="preserve"> wskazany</w:t>
      </w:r>
      <w:r w:rsidR="002C33C5" w:rsidRPr="008D1DC4">
        <w:rPr>
          <w:rFonts w:ascii="Times New Roman" w:hAnsi="Times New Roman" w:cs="Times New Roman"/>
          <w:sz w:val="24"/>
          <w:szCs w:val="24"/>
        </w:rPr>
        <w:t>m</w:t>
      </w:r>
      <w:r w:rsidRPr="008D1DC4">
        <w:rPr>
          <w:rFonts w:ascii="Times New Roman" w:hAnsi="Times New Roman" w:cs="Times New Roman"/>
          <w:sz w:val="24"/>
          <w:szCs w:val="24"/>
        </w:rPr>
        <w:t xml:space="preserve"> jako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</w:t>
      </w:r>
      <w:r w:rsidR="002C33C5" w:rsidRPr="008D1DC4">
        <w:rPr>
          <w:rFonts w:ascii="Times New Roman" w:hAnsi="Times New Roman" w:cs="Times New Roman"/>
          <w:sz w:val="24"/>
          <w:szCs w:val="24"/>
        </w:rPr>
        <w:t xml:space="preserve"> zostanie podpisana umowa o dofinansowanie przedmiotowego projektu</w:t>
      </w:r>
      <w:r w:rsidRPr="008D1DC4">
        <w:rPr>
          <w:rFonts w:ascii="Times New Roman" w:hAnsi="Times New Roman" w:cs="Times New Roman"/>
          <w:sz w:val="24"/>
          <w:szCs w:val="24"/>
        </w:rPr>
        <w:t>.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3"/>
      </w:r>
    </w:p>
    <w:p w14:paraId="08EA572E" w14:textId="77777777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W przypadku zaistnienia jednej z niżej wymienionych okoliczności:</w:t>
      </w:r>
    </w:p>
    <w:p w14:paraId="211F2913" w14:textId="414A102D" w:rsidR="00675A21" w:rsidRPr="008D1DC4" w:rsidRDefault="00675A21" w:rsidP="00847798">
      <w:pPr>
        <w:numPr>
          <w:ilvl w:val="1"/>
          <w:numId w:val="6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weryfikacja, o której mowa w ust. 5 wykaże, że partner prywatny, nie może pełnić roli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eneficjenta albo</w:t>
      </w:r>
    </w:p>
    <w:p w14:paraId="43777B92" w14:textId="3B1D6695" w:rsidR="00675A21" w:rsidRPr="008D1DC4" w:rsidRDefault="004328AC" w:rsidP="00847798">
      <w:pPr>
        <w:numPr>
          <w:ilvl w:val="1"/>
          <w:numId w:val="6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5A21" w:rsidRPr="008D1DC4">
        <w:rPr>
          <w:rFonts w:ascii="Times New Roman" w:hAnsi="Times New Roman" w:cs="Times New Roman"/>
          <w:sz w:val="24"/>
          <w:szCs w:val="24"/>
        </w:rPr>
        <w:t>eneficjent poinformuje IZ o tym, że nie udało mu się skutecznie wybrać partnera prywatnego albo</w:t>
      </w:r>
    </w:p>
    <w:p w14:paraId="59CC5652" w14:textId="4839DF13" w:rsidR="00675A21" w:rsidRPr="008D1DC4" w:rsidRDefault="00675A21" w:rsidP="00847798">
      <w:pPr>
        <w:numPr>
          <w:ilvl w:val="1"/>
          <w:numId w:val="6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odstąpienia partnera prywatnego będącego </w:t>
      </w:r>
      <w:r w:rsidR="00061C73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eneficjentem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>rojektu od umowy możliwe jest zastosowanie jednego z rozwiązań wskazanych w ust. 7.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4"/>
      </w:r>
    </w:p>
    <w:p w14:paraId="0F18702B" w14:textId="1EEF52C9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W przypadku opisanym w ust. 6, </w:t>
      </w:r>
      <w:r w:rsidR="002C33C5" w:rsidRPr="008D1DC4">
        <w:rPr>
          <w:rFonts w:ascii="Times New Roman" w:hAnsi="Times New Roman" w:cs="Times New Roman"/>
          <w:sz w:val="24"/>
          <w:szCs w:val="24"/>
        </w:rPr>
        <w:t xml:space="preserve">Beneficjent oraz Instytucja Zarządzająca </w:t>
      </w:r>
      <w:r w:rsidRPr="008D1DC4">
        <w:rPr>
          <w:rFonts w:ascii="Times New Roman" w:hAnsi="Times New Roman" w:cs="Times New Roman"/>
          <w:sz w:val="24"/>
          <w:szCs w:val="24"/>
        </w:rPr>
        <w:t>mogą podjąć decyzję o:</w:t>
      </w:r>
    </w:p>
    <w:p w14:paraId="3793D612" w14:textId="40C5B214" w:rsidR="00675A21" w:rsidRPr="008D1DC4" w:rsidRDefault="00675A21" w:rsidP="00847798">
      <w:pPr>
        <w:numPr>
          <w:ilvl w:val="1"/>
          <w:numId w:val="64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rojektu w formule tradycyjnej – nie jako projektu hybrydowego, bez zmiany </w:t>
      </w:r>
      <w:r w:rsidR="00061C73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eneficjenta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>rojektu, o ile jest to dopuszczalne zgodnie z zapisami Regulaminu wyboru projektów albo</w:t>
      </w:r>
    </w:p>
    <w:p w14:paraId="3D885013" w14:textId="77777777" w:rsidR="00675A21" w:rsidRPr="008D1DC4" w:rsidRDefault="00675A21" w:rsidP="00847798">
      <w:pPr>
        <w:numPr>
          <w:ilvl w:val="1"/>
          <w:numId w:val="64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ponownym wyborze partnera prywatnego, wskazanego w ust. 5 albo</w:t>
      </w:r>
    </w:p>
    <w:p w14:paraId="3174B315" w14:textId="690BA816" w:rsidR="00675A21" w:rsidRPr="008D1DC4" w:rsidRDefault="00714A8F" w:rsidP="00847798">
      <w:pPr>
        <w:numPr>
          <w:ilvl w:val="1"/>
          <w:numId w:val="64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uchyleniu Uchwały w przedmiocie podjęcia Decyzji o przyznaniu dofinansowania.</w:t>
      </w:r>
      <w:r w:rsidR="00675A21"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5"/>
      </w:r>
    </w:p>
    <w:p w14:paraId="6506FFB9" w14:textId="7B4D7790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Dofinansowaniu podlegają wyłącznie nakłady inwestycyjne</w:t>
      </w:r>
      <w:r w:rsidR="00061C73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Pr="008D1DC4">
        <w:rPr>
          <w:rFonts w:ascii="Times New Roman" w:hAnsi="Times New Roman" w:cs="Times New Roman"/>
          <w:sz w:val="24"/>
          <w:szCs w:val="24"/>
        </w:rPr>
        <w:t>.</w:t>
      </w:r>
    </w:p>
    <w:p w14:paraId="588D46E7" w14:textId="6DC9459F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Rozliczenie wydatków ponoszonych w projekcie, przebiega zgodnie z postanowieniami paragrafów </w:t>
      </w:r>
      <w:r w:rsidR="00714A8F" w:rsidRPr="008D1DC4">
        <w:rPr>
          <w:rFonts w:ascii="Times New Roman" w:hAnsi="Times New Roman" w:cs="Times New Roman"/>
          <w:sz w:val="24"/>
          <w:szCs w:val="24"/>
        </w:rPr>
        <w:t>2</w:t>
      </w:r>
      <w:r w:rsidR="00061C73">
        <w:rPr>
          <w:rFonts w:ascii="Times New Roman" w:hAnsi="Times New Roman" w:cs="Times New Roman"/>
          <w:sz w:val="24"/>
          <w:szCs w:val="24"/>
        </w:rPr>
        <w:t xml:space="preserve"> ust. 6-8</w:t>
      </w:r>
      <w:r w:rsidR="00714A8F" w:rsidRPr="008D1DC4">
        <w:rPr>
          <w:rFonts w:ascii="Times New Roman" w:hAnsi="Times New Roman" w:cs="Times New Roman"/>
          <w:sz w:val="24"/>
          <w:szCs w:val="24"/>
        </w:rPr>
        <w:t xml:space="preserve"> i 10</w:t>
      </w:r>
      <w:r w:rsidRPr="008D1DC4">
        <w:rPr>
          <w:rFonts w:ascii="Times New Roman" w:hAnsi="Times New Roman" w:cs="Times New Roman"/>
          <w:sz w:val="24"/>
          <w:szCs w:val="24"/>
        </w:rPr>
        <w:t xml:space="preserve"> niniejszej </w:t>
      </w:r>
      <w:r w:rsidR="00714A8F" w:rsidRPr="008D1DC4">
        <w:rPr>
          <w:rFonts w:ascii="Times New Roman" w:hAnsi="Times New Roman" w:cs="Times New Roman"/>
          <w:sz w:val="24"/>
          <w:szCs w:val="24"/>
        </w:rPr>
        <w:t>Decyzji</w:t>
      </w:r>
      <w:r w:rsidRPr="008D1DC4">
        <w:rPr>
          <w:rFonts w:ascii="Times New Roman" w:hAnsi="Times New Roman" w:cs="Times New Roman"/>
          <w:sz w:val="24"/>
          <w:szCs w:val="24"/>
        </w:rPr>
        <w:t>, z zastrzeżeniem sposobu, o którym mowa w ust. 10.</w:t>
      </w:r>
    </w:p>
    <w:p w14:paraId="3EE5FEEF" w14:textId="33E8548C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Rozliczenie w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rojekcie będzie prowadzone w oparciu o szczególny sposób rozliczenia projektów hybrydowych wskazany w Wytycznych dotyczących zagadnień związanych </w:t>
      </w:r>
      <w:r w:rsidRPr="008D1DC4">
        <w:rPr>
          <w:rFonts w:ascii="Times New Roman" w:hAnsi="Times New Roman" w:cs="Times New Roman"/>
          <w:sz w:val="24"/>
          <w:szCs w:val="24"/>
        </w:rPr>
        <w:br/>
        <w:t xml:space="preserve">z przygotowaniem projektów inwestycyjnych, w tym hybrydowych na lata 2021-2027, </w:t>
      </w:r>
      <w:r w:rsidRPr="008D1DC4">
        <w:rPr>
          <w:rFonts w:ascii="Times New Roman" w:hAnsi="Times New Roman" w:cs="Times New Roman"/>
          <w:sz w:val="24"/>
          <w:szCs w:val="24"/>
        </w:rPr>
        <w:lastRenderedPageBreak/>
        <w:t>zgodnie z postanowieniami umowy o PPP, gdy zostaną spełnione następujące wymogi łącznie:</w:t>
      </w:r>
    </w:p>
    <w:p w14:paraId="1871E9B3" w14:textId="0CDCDBB5" w:rsidR="00675A21" w:rsidRPr="008D1DC4" w:rsidRDefault="00675A21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IZ przekaże na rachunek powierniczy wskazany w § </w:t>
      </w:r>
      <w:r w:rsidR="00714A8F" w:rsidRPr="008D1DC4">
        <w:rPr>
          <w:rFonts w:ascii="Times New Roman" w:hAnsi="Times New Roman" w:cs="Times New Roman"/>
          <w:sz w:val="24"/>
          <w:szCs w:val="24"/>
        </w:rPr>
        <w:t>8</w:t>
      </w:r>
      <w:r w:rsidRPr="008D1DC4">
        <w:rPr>
          <w:rFonts w:ascii="Times New Roman" w:hAnsi="Times New Roman" w:cs="Times New Roman"/>
          <w:sz w:val="24"/>
          <w:szCs w:val="24"/>
        </w:rPr>
        <w:t xml:space="preserve"> </w:t>
      </w:r>
      <w:r w:rsidR="00714A8F" w:rsidRPr="008D1DC4">
        <w:rPr>
          <w:rFonts w:ascii="Times New Roman" w:hAnsi="Times New Roman" w:cs="Times New Roman"/>
          <w:sz w:val="24"/>
          <w:szCs w:val="24"/>
        </w:rPr>
        <w:t>Decyzji</w:t>
      </w:r>
      <w:r w:rsidRPr="008D1DC4">
        <w:rPr>
          <w:rFonts w:ascii="Times New Roman" w:hAnsi="Times New Roman" w:cs="Times New Roman"/>
          <w:sz w:val="24"/>
          <w:szCs w:val="24"/>
        </w:rPr>
        <w:t xml:space="preserve"> środki zaliczki odpowiadającej wydatkowi, który ma być uznany za kwalifikowalny, w wysokości wynikającej z postanowień umowy o PPP w tym zakresie,</w:t>
      </w:r>
    </w:p>
    <w:p w14:paraId="651F2774" w14:textId="77777777" w:rsidR="00675A21" w:rsidRPr="008D1DC4" w:rsidRDefault="00675A21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partner prywatny udokumentuje zrealizowanie prac, których dotyczy wydatek,</w:t>
      </w:r>
    </w:p>
    <w:p w14:paraId="77398C84" w14:textId="08EC2187" w:rsidR="00675A21" w:rsidRPr="008D1DC4" w:rsidRDefault="0032095E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5A21" w:rsidRPr="008D1DC4">
        <w:rPr>
          <w:rFonts w:ascii="Times New Roman" w:hAnsi="Times New Roman" w:cs="Times New Roman"/>
          <w:sz w:val="24"/>
          <w:szCs w:val="24"/>
        </w:rPr>
        <w:t>eneficjent załączy do wniosku o płatność dokumentację potwierdzającą zrealizowanie prac, wskazanych w punkcie 2,</w:t>
      </w:r>
    </w:p>
    <w:p w14:paraId="75D09C0F" w14:textId="77777777" w:rsidR="00675A21" w:rsidRPr="008D1DC4" w:rsidRDefault="00675A21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IZ potwierdzi, że prace dotyczące tego wydatku zostały faktycznie zrealizowane.</w:t>
      </w:r>
    </w:p>
    <w:p w14:paraId="5EFFF23E" w14:textId="014B4654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W projekcie hybrydowym, którego </w:t>
      </w:r>
      <w:r w:rsidR="0032095E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eneficjentem jest podmiot publiczny, dopuszczalne jest, aby podmiot publiczny przekazał partnerowi prywatnemu środki z zaliczki na poczet dofinansowania ze środków UE.</w:t>
      </w:r>
    </w:p>
    <w:p w14:paraId="02AAB678" w14:textId="72F994CC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</w:t>
      </w:r>
      <w:r w:rsidR="00675A2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Okres realizacji Projektu</w:t>
      </w:r>
    </w:p>
    <w:p w14:paraId="6A26C473" w14:textId="77777777" w:rsidR="00B116CD" w:rsidRPr="00364BAF" w:rsidRDefault="00B116CD" w:rsidP="001863C2">
      <w:pPr>
        <w:numPr>
          <w:ilvl w:val="0"/>
          <w:numId w:val="5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Okres realizacji Projektu, który stanowi jednocześnie okres kwalifikowalności wydatków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ramach Projektu ustala się na:</w:t>
      </w:r>
    </w:p>
    <w:p w14:paraId="6C4B6C15" w14:textId="77777777" w:rsidR="00B116CD" w:rsidRPr="00364BAF" w:rsidRDefault="00B116CD" w:rsidP="001863C2">
      <w:pPr>
        <w:numPr>
          <w:ilvl w:val="0"/>
          <w:numId w:val="2"/>
        </w:numPr>
        <w:tabs>
          <w:tab w:val="left" w:pos="36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realizacji: ……........…… r.;</w:t>
      </w:r>
    </w:p>
    <w:p w14:paraId="247E5F96" w14:textId="77777777" w:rsidR="00B116CD" w:rsidRPr="00364BAF" w:rsidRDefault="00B116CD" w:rsidP="001863C2">
      <w:pPr>
        <w:numPr>
          <w:ilvl w:val="0"/>
          <w:numId w:val="2"/>
        </w:numPr>
        <w:tabs>
          <w:tab w:val="left" w:pos="36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zakończenie realizacji: ……………… r.</w:t>
      </w:r>
    </w:p>
    <w:p w14:paraId="1F25BE02" w14:textId="6DA2E6DA" w:rsidR="00B116CD" w:rsidRPr="00364BAF" w:rsidRDefault="00B116CD" w:rsidP="001863C2">
      <w:pPr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może zmienić termin realizacji Projektu, określony w ust. 1, na uzasadniony pisemny wniosek Beneficjenta, złożony zgodnie z postanowieniami § 2</w:t>
      </w:r>
      <w:r w:rsidR="00714A8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5F71544" w14:textId="77777777" w:rsidR="00B116CD" w:rsidRPr="00364BAF" w:rsidRDefault="00B116CD" w:rsidP="001863C2">
      <w:pPr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będzie realizowany przez: …………..........................................................………. 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7"/>
      </w:r>
    </w:p>
    <w:p w14:paraId="72F79091" w14:textId="4505DC2F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="00714A8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Rachunek bankowy Projektu</w:t>
      </w:r>
    </w:p>
    <w:p w14:paraId="1E71F3BA" w14:textId="77777777" w:rsidR="00B116CD" w:rsidRPr="00364BAF" w:rsidRDefault="00B116CD" w:rsidP="00B116CD">
      <w:pPr>
        <w:numPr>
          <w:ilvl w:val="0"/>
          <w:numId w:val="10"/>
        </w:num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Dofinansowanie, o którym mowa w § 2 ust. 4 Decyzji jest przekazywane na następujący rachunek bankowy Projektu:</w:t>
      </w:r>
    </w:p>
    <w:p w14:paraId="149FF386" w14:textId="77777777" w:rsidR="00B116CD" w:rsidRPr="00364BAF" w:rsidRDefault="00B116CD" w:rsidP="008477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odbiorcy środków: ……......................………..…………...………………..….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8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nr rachunku bankowego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9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p w14:paraId="574E240F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bankowego: ………..………… (dla płatności dofinansowania w formie refundacji) prowadzony w ........…...........…………</w:t>
      </w:r>
    </w:p>
    <w:p w14:paraId="6BCA3F1E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462C6" w14:textId="3B72981F" w:rsidR="00B116CD" w:rsidRPr="00364BAF" w:rsidRDefault="00B116CD" w:rsidP="008477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493680920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bankowego Beneficjenta</w:t>
      </w:r>
      <w:r w:rsidR="00E73422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30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CAE2FF3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właściciela rachunku bankowego: ......................................................................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1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727E4E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nr rachunku bankowego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2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bookmarkEnd w:id="7"/>
    <w:p w14:paraId="60644815" w14:textId="77777777" w:rsidR="00B116CD" w:rsidRPr="00364BAF" w:rsidRDefault="00B116CD" w:rsidP="00B116C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bankowego: ………..………… (dla płatności dofinansowania w formie refundacji) prowadzony w ........…...........………… ;</w:t>
      </w:r>
    </w:p>
    <w:p w14:paraId="022E2DFE" w14:textId="77777777" w:rsidR="00B116CD" w:rsidRPr="00364BAF" w:rsidRDefault="00B116CD" w:rsidP="00B116CD">
      <w:p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A70D04" w14:textId="77777777" w:rsidR="00B116CD" w:rsidRPr="00364BAF" w:rsidRDefault="00B116CD" w:rsidP="008477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bankowego Partnera Projektu</w:t>
      </w:r>
      <w:bookmarkStart w:id="8" w:name="_Hlk493681007"/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3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bookmarkEnd w:id="8"/>
    </w:p>
    <w:p w14:paraId="63AB1E95" w14:textId="77777777" w:rsidR="00B116CD" w:rsidRPr="00364BAF" w:rsidRDefault="00B116CD" w:rsidP="00B116CD">
      <w:p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właściciela rachunku bankowego: ………............................………………..…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4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C11997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5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p w14:paraId="28FF7911" w14:textId="77777777" w:rsidR="00B116CD" w:rsidRDefault="00B116CD" w:rsidP="00B116C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………..………… (dla płatności dofinansowania w formie refundacji) prowadzony w ........…...........………… </w:t>
      </w:r>
    </w:p>
    <w:p w14:paraId="4DE9BB35" w14:textId="4984E354" w:rsidR="00E82073" w:rsidRDefault="00E82073" w:rsidP="00847798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powierniczego Projektu hybrydowego:</w:t>
      </w:r>
      <w:r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36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45FF3EC8" w14:textId="05DCA542" w:rsidR="00E82073" w:rsidRPr="00E82073" w:rsidRDefault="00E82073" w:rsidP="00E8207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właściciela rachunku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powierniczego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……............................………………..…</w:t>
      </w:r>
      <w:r w:rsidRPr="00711B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7"/>
      </w:r>
      <w:r w:rsidRPr="00711B83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14:paraId="6C1854AC" w14:textId="6A242C7F" w:rsidR="00E82073" w:rsidRPr="00E82073" w:rsidRDefault="00E82073" w:rsidP="00E8207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powierniczego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</w:t>
      </w:r>
      <w:r w:rsidR="00CD58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i/lub refundacji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>) prowadzony w ........…...........…………,</w:t>
      </w:r>
    </w:p>
    <w:p w14:paraId="2D703DCA" w14:textId="77777777" w:rsidR="00E82073" w:rsidRPr="00E82073" w:rsidRDefault="00E82073" w:rsidP="00E8207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D45864" w14:textId="78C0C310" w:rsidR="00B116CD" w:rsidRPr="00364BAF" w:rsidRDefault="00B116CD" w:rsidP="00B116C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niezwłocznie poinformować w formie pisemnej Instytucję Zarządzającą o zmianie rachunku/ów bankowego/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którym/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 ust. 1 niniejszego paragrafu. Przedmiotowa zmiana skutkuje koniecznością </w:t>
      </w:r>
      <w:r w:rsidR="00510AD1" w:rsidRPr="00510AD1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Uchwały w przedmiocie wprowadzenia zmian do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3D9528D" w14:textId="1019F5E0" w:rsidR="00CD587B" w:rsidRPr="00CD587B" w:rsidRDefault="00B116CD" w:rsidP="00CD587B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zapewnia, że wydatki w ramach Projektu są ponoszone z rachunku bankowego Beneficjenta, a w przypadku Projektu partnerskiego rachunków bankowych Partnerów Projektu.</w:t>
      </w:r>
    </w:p>
    <w:p w14:paraId="25EEA39B" w14:textId="7475E0EC" w:rsidR="00675A21" w:rsidRPr="008D1DC4" w:rsidRDefault="00675A21" w:rsidP="00675A21">
      <w:pPr>
        <w:pStyle w:val="Tekstpodstawowy"/>
        <w:numPr>
          <w:ilvl w:val="0"/>
          <w:numId w:val="10"/>
        </w:numPr>
        <w:spacing w:before="0"/>
        <w:ind w:left="284" w:hanging="284"/>
      </w:pPr>
      <w:r w:rsidRPr="008D1DC4">
        <w:rPr>
          <w:rFonts w:cstheme="minorHAnsi"/>
        </w:rPr>
        <w:t xml:space="preserve">Płatności na rzecz </w:t>
      </w:r>
      <w:r w:rsidRPr="008D1DC4">
        <w:rPr>
          <w:rFonts w:cstheme="minorHAnsi"/>
          <w:lang w:val="pl-PL"/>
        </w:rPr>
        <w:t>B</w:t>
      </w:r>
      <w:proofErr w:type="spellStart"/>
      <w:r w:rsidRPr="008D1DC4">
        <w:rPr>
          <w:rFonts w:cstheme="minorHAnsi"/>
        </w:rPr>
        <w:t>eneficjenta</w:t>
      </w:r>
      <w:proofErr w:type="spellEnd"/>
      <w:r w:rsidRPr="008D1DC4">
        <w:rPr>
          <w:rFonts w:cstheme="minorHAnsi"/>
        </w:rPr>
        <w:t xml:space="preserve"> dokonane w odniesieniu do wydatków poniesionych </w:t>
      </w:r>
      <w:r w:rsidRPr="008D1DC4">
        <w:rPr>
          <w:rFonts w:cstheme="minorHAnsi"/>
        </w:rPr>
        <w:br/>
        <w:t>i pokrytych przez partnera prywatnego oraz rozliczonych we wnioskach o płatność zatwierdzonych przez</w:t>
      </w:r>
      <w:r w:rsidRPr="008D1DC4">
        <w:rPr>
          <w:rFonts w:cstheme="minorHAnsi"/>
          <w:lang w:val="pl-PL"/>
        </w:rPr>
        <w:t xml:space="preserve"> </w:t>
      </w:r>
      <w:r w:rsidRPr="008D1DC4">
        <w:rPr>
          <w:rFonts w:cstheme="minorHAnsi"/>
        </w:rPr>
        <w:t xml:space="preserve">IZ przekazywane są na rachunek powierniczy z zastrzeżeniem </w:t>
      </w:r>
      <w:r w:rsidRPr="008D1DC4">
        <w:rPr>
          <w:rFonts w:cstheme="minorHAnsi"/>
        </w:rPr>
        <w:br/>
        <w:t>ust.</w:t>
      </w:r>
      <w:r w:rsidRPr="008D1DC4">
        <w:rPr>
          <w:rFonts w:cstheme="minorHAnsi"/>
          <w:lang w:val="pl-PL"/>
        </w:rPr>
        <w:t xml:space="preserve"> </w:t>
      </w:r>
      <w:r w:rsidR="00CD587B">
        <w:rPr>
          <w:rFonts w:cstheme="minorHAnsi"/>
          <w:lang w:val="pl-PL"/>
        </w:rPr>
        <w:t>5</w:t>
      </w:r>
      <w:r w:rsidRPr="008D1DC4">
        <w:rPr>
          <w:rFonts w:cstheme="minorHAnsi"/>
          <w:lang w:val="pl-PL"/>
        </w:rPr>
        <w:t>.</w:t>
      </w:r>
      <w:r w:rsidRPr="008D1DC4">
        <w:rPr>
          <w:rStyle w:val="Odwoanieprzypisudolnego"/>
          <w:lang w:val="pl-PL"/>
        </w:rPr>
        <w:footnoteReference w:id="38"/>
      </w:r>
    </w:p>
    <w:p w14:paraId="4F074707" w14:textId="066D6EC5" w:rsidR="00675A21" w:rsidRPr="008D1DC4" w:rsidRDefault="00675A21" w:rsidP="00675A21">
      <w:pPr>
        <w:pStyle w:val="Tekstpodstawowy"/>
        <w:numPr>
          <w:ilvl w:val="0"/>
          <w:numId w:val="10"/>
        </w:numPr>
        <w:spacing w:before="0"/>
        <w:ind w:left="284" w:hanging="284"/>
      </w:pPr>
      <w:r w:rsidRPr="008D1DC4">
        <w:rPr>
          <w:rFonts w:cstheme="minorHAnsi"/>
        </w:rPr>
        <w:t xml:space="preserve"> </w:t>
      </w:r>
      <w:r w:rsidRPr="00CD587B">
        <w:rPr>
          <w:rFonts w:cstheme="minorHAnsi"/>
        </w:rPr>
        <w:t xml:space="preserve">W przypadku, gdy umowa dotycząca rachunku powierniczego nie została zawarta przed </w:t>
      </w:r>
      <w:r w:rsidR="00CD587B" w:rsidRPr="00CD587B">
        <w:rPr>
          <w:rFonts w:cstheme="minorHAnsi"/>
        </w:rPr>
        <w:t>podjęciem Uchwały w przedmiocie</w:t>
      </w:r>
      <w:r w:rsidR="00CD587B">
        <w:rPr>
          <w:rFonts w:cstheme="minorHAnsi"/>
        </w:rPr>
        <w:t xml:space="preserve"> podjęcia</w:t>
      </w:r>
      <w:r w:rsidRPr="00CD587B">
        <w:rPr>
          <w:rFonts w:cstheme="minorHAnsi"/>
        </w:rPr>
        <w:t xml:space="preserve"> </w:t>
      </w:r>
      <w:r w:rsidR="00714A8F" w:rsidRPr="00CD587B">
        <w:rPr>
          <w:rFonts w:cstheme="minorHAnsi"/>
        </w:rPr>
        <w:t>D</w:t>
      </w:r>
      <w:r w:rsidRPr="00CD587B">
        <w:rPr>
          <w:rFonts w:cstheme="minorHAnsi"/>
        </w:rPr>
        <w:t>ecyzji</w:t>
      </w:r>
      <w:r w:rsidR="00CD587B" w:rsidRPr="00CD587B">
        <w:rPr>
          <w:rFonts w:cstheme="minorHAnsi"/>
        </w:rPr>
        <w:t xml:space="preserve"> </w:t>
      </w:r>
      <w:r w:rsidR="00CD587B" w:rsidRPr="00CD587B">
        <w:t>o przyznaniu dofinansowania</w:t>
      </w:r>
      <w:r w:rsidRPr="00CD587B">
        <w:rPr>
          <w:rFonts w:cstheme="minorHAnsi"/>
        </w:rPr>
        <w:t xml:space="preserve">, </w:t>
      </w:r>
      <w:r w:rsidR="00714A8F" w:rsidRPr="00CD587B">
        <w:rPr>
          <w:rFonts w:cstheme="minorHAnsi"/>
        </w:rPr>
        <w:t>B</w:t>
      </w:r>
      <w:r w:rsidRPr="00CD587B">
        <w:rPr>
          <w:rFonts w:cstheme="minorHAnsi"/>
        </w:rPr>
        <w:t>eneficjent zobowiązuje się przekazać IZ</w:t>
      </w:r>
      <w:r w:rsidRPr="00CD587B">
        <w:rPr>
          <w:rFonts w:cstheme="minorHAnsi"/>
          <w:lang w:val="pl-PL"/>
        </w:rPr>
        <w:t xml:space="preserve"> </w:t>
      </w:r>
      <w:r w:rsidRPr="00CD587B">
        <w:rPr>
          <w:rFonts w:cstheme="minorHAnsi"/>
        </w:rPr>
        <w:t xml:space="preserve">numer rachunku powierniczego niezwłocznie po zawarciu umowy między </w:t>
      </w:r>
      <w:r w:rsidR="00714A8F" w:rsidRPr="00CD587B">
        <w:rPr>
          <w:rFonts w:cstheme="minorHAnsi"/>
        </w:rPr>
        <w:t>B</w:t>
      </w:r>
      <w:r w:rsidRPr="00CD587B">
        <w:rPr>
          <w:rFonts w:cstheme="minorHAnsi"/>
        </w:rPr>
        <w:t>eneficjentem a partnerem prywatnym oraz umowy z bankiem (instytucją finansową), na mocy której dany rachunek zostanie otwarty zgodnie z wymaganiami określonymi w  rozporządzeniu ogólnym oraz</w:t>
      </w:r>
      <w:r w:rsidRPr="00CD587B">
        <w:rPr>
          <w:rFonts w:cstheme="minorHAnsi"/>
          <w:b/>
        </w:rPr>
        <w:t xml:space="preserve"> </w:t>
      </w:r>
      <w:r w:rsidRPr="00CD587B">
        <w:rPr>
          <w:rFonts w:cstheme="minorHAnsi"/>
          <w:lang w:val="pl-PL"/>
        </w:rPr>
        <w:t>W</w:t>
      </w:r>
      <w:proofErr w:type="spellStart"/>
      <w:r w:rsidRPr="00CD587B">
        <w:rPr>
          <w:rFonts w:cstheme="minorHAnsi"/>
        </w:rPr>
        <w:t>ytycznych</w:t>
      </w:r>
      <w:proofErr w:type="spellEnd"/>
      <w:r w:rsidRPr="00CD587B">
        <w:rPr>
          <w:rFonts w:cstheme="minorHAnsi"/>
        </w:rPr>
        <w:t xml:space="preserve"> w zakresie zagadnień</w:t>
      </w:r>
      <w:r w:rsidRPr="008D1DC4">
        <w:rPr>
          <w:rFonts w:cstheme="minorHAnsi"/>
        </w:rPr>
        <w:t xml:space="preserve"> związanych z przygotowaniem projektów inwestycyjnych, w tym projektów hybrydowych na lata 2021-2027</w:t>
      </w:r>
      <w:r w:rsidRPr="008D1DC4">
        <w:rPr>
          <w:rFonts w:cstheme="minorHAnsi"/>
          <w:lang w:val="pl-PL"/>
        </w:rPr>
        <w:t>.</w:t>
      </w:r>
      <w:r w:rsidRPr="008D1DC4">
        <w:t xml:space="preserve"> Przedmiotowa zmiana skutkuje koniecznością </w:t>
      </w:r>
      <w:r w:rsidR="00714A8F" w:rsidRPr="008D1DC4">
        <w:t>podjęcia Uchwały w przedmiocie wprowadzenia zmian do</w:t>
      </w:r>
      <w:r w:rsidRPr="008D1DC4">
        <w:t xml:space="preserve"> Decyzji</w:t>
      </w:r>
      <w:r w:rsidR="00714A8F" w:rsidRPr="008D1DC4">
        <w:t xml:space="preserve"> </w:t>
      </w:r>
      <w:r w:rsidR="001E0B61">
        <w:t xml:space="preserve">o </w:t>
      </w:r>
      <w:r w:rsidR="00714A8F" w:rsidRPr="008D1DC4">
        <w:t>przyznaniu dofinansowania</w:t>
      </w:r>
      <w:r w:rsidRPr="008D1DC4">
        <w:rPr>
          <w:lang w:val="pl-PL"/>
        </w:rPr>
        <w:t>.</w:t>
      </w:r>
      <w:r w:rsidRPr="008D1DC4">
        <w:rPr>
          <w:rStyle w:val="Odwoanieprzypisudolnego"/>
          <w:lang w:val="pl-PL"/>
        </w:rPr>
        <w:footnoteReference w:id="39"/>
      </w:r>
    </w:p>
    <w:p w14:paraId="21611EFD" w14:textId="77777777" w:rsidR="00675A21" w:rsidRPr="00364BAF" w:rsidRDefault="00675A21" w:rsidP="00714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1D7CEB" w14:textId="1CE9E900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="00675A2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9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Wskaźniki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i cel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Projektu</w:t>
      </w:r>
    </w:p>
    <w:p w14:paraId="194E0B74" w14:textId="77777777" w:rsidR="00B116CD" w:rsidRPr="00364BAF" w:rsidRDefault="00B116CD" w:rsidP="00B116CD">
      <w:pPr>
        <w:numPr>
          <w:ilvl w:val="0"/>
          <w:numId w:val="9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realizacji Projektu w sposób, który zapewni osiągnięcie i utrzymanie celów, w tym wskaźników produktu i rezultatu zakładanych we wniosku o dofinansowanie w trakcie realizacji oraz w okresie trwałości Projektu. </w:t>
      </w:r>
    </w:p>
    <w:p w14:paraId="621A30F0" w14:textId="77777777" w:rsidR="00B116CD" w:rsidRPr="00364BAF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planowana zmiana zakładanych wskaźników produktu i rezultatu realizacji Projektu określonych we wniosku o dofinansowanie wymaga pisemnego poinformowania Instytucji Zarządzającej ze szczegółowym i merytorycznym uzasadnieniem. Zmiany mogą być dokonane po uzyskaniu zgody Instytucji Zarządzającej. </w:t>
      </w:r>
    </w:p>
    <w:p w14:paraId="21D45230" w14:textId="77777777" w:rsidR="00B116CD" w:rsidRPr="00364BAF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Nieosiągnięcie bądź niezachowanie przez Beneficjenta docelowych wartości wskaźników produktu</w:t>
      </w:r>
      <w:r w:rsidRPr="00364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lub rezultatu, w zależności od okoliczności, może stanowić nieprawidłowość przy realizacji Projektu, skutkującą korektą finansową lub pomniejszeniem wydatków, o których mowa w art. 26 ustawy wdrożeniowej.</w:t>
      </w:r>
    </w:p>
    <w:p w14:paraId="6961BD99" w14:textId="77777777" w:rsidR="00B116CD" w:rsidRPr="00364BAF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 dokonuje oceny wagi, charakteru i skutków nieosiągnięcia docelowych wartości wskaźników, mając w szczególności na względzie charakter danego wskaźnika, przyczyny i zakres ich nieosiągnięcia, zakres osiągnięcia celu Projektu, zakres rzeczowy Projektu, którego dotyczą nieosiągnięte wskaźniki, jak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również okoliczność czy nieosiągnięcie przez Beneficjenta docelowej wartości wskaźników skutkuje brakiem lub zagrożeniem realizacji wskaźnika na poziomie Programu. O ewentualnym nałożeniu konsekwencji finansowych dla Beneficjenta decyduje IZ. </w:t>
      </w:r>
    </w:p>
    <w:p w14:paraId="65B37F54" w14:textId="77777777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 w zakresie rzeczowym Projektu, skutkujących nieosiągnięciem wskaźnika produktu/rezultatu, Instytucja Zarządzająca może pomniejszyć wartość dofinansowania stosownie do niezrealizowanego zakresu rzeczowego.</w:t>
      </w:r>
    </w:p>
    <w:p w14:paraId="3228B72C" w14:textId="480A7369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Wskaźniki uznaje się za osiągnięte i powinny być wykazane przez Beneficjenta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przypadku:</w:t>
      </w:r>
    </w:p>
    <w:p w14:paraId="5F07DDE9" w14:textId="77777777" w:rsidR="00B116CD" w:rsidRPr="00364BAF" w:rsidRDefault="00B116CD" w:rsidP="008477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wskaźników produktu – w momencie zakończenia finansowej realizacji i wykazane najpóźniej we wniosku o płatność końcową;</w:t>
      </w:r>
    </w:p>
    <w:p w14:paraId="4BD9260F" w14:textId="54699369" w:rsidR="00B116CD" w:rsidRPr="00364BAF" w:rsidRDefault="00B116CD" w:rsidP="008477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wskaźników rezultatu –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osiągnięte muszą zostać w rok po terminie zakończenia realizacji </w:t>
      </w:r>
      <w:r w:rsidR="00BB2F8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rojektu i wykazane w sprawozdaniu z zachowania trwałości </w:t>
      </w:r>
      <w:r w:rsidR="00BB2F8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rojektu, które Beneficjent składa do Instytucji Zarządzającej w terminie określonym w niniejszej Decyzji w § 1</w:t>
      </w:r>
      <w:r w:rsidR="00510AD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ust. 6. W uzasadnionych przypadkach, na wniosek Beneficjenta i za zgodą Instytucji Zarządzającej, termin osiągnięcia wartości docelowej wskaźnika rezultatu może zostać przedłużony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495F54C" w14:textId="77777777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jest zobowiązany udostępnić dokumentację potwierdzającą osiągnięcie wskaźników na każdorazowe wezwanie Instytucji Zarządzającej.</w:t>
      </w:r>
    </w:p>
    <w:p w14:paraId="67F05B5E" w14:textId="24A9153E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Nieosiągnięcie celów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może skutkować uznaniem wydatków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jako niekwalifikowalne w całości. </w:t>
      </w:r>
    </w:p>
    <w:p w14:paraId="0AEE2188" w14:textId="201333AA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="00675A2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10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Płatności</w:t>
      </w:r>
    </w:p>
    <w:p w14:paraId="6C8925F6" w14:textId="77777777" w:rsidR="00B116CD" w:rsidRPr="00364BAF" w:rsidRDefault="00B116CD" w:rsidP="001863C2">
      <w:pPr>
        <w:numPr>
          <w:ilvl w:val="0"/>
          <w:numId w:val="11"/>
        </w:numPr>
        <w:tabs>
          <w:tab w:val="left" w:pos="360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przedkładania Instytucji Zarządzającej za pośrednictwem systemu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r w:rsidRPr="00364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harmonogramu płatności uwzględniającego wydatki kwalifikowalne planowane do poniesienia w okresie realizacji Projektu w podziale na kwartały, w terminie raz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kwartał, zgodnie ze wzorem harmonogramu przyjętym w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CST2021. </w:t>
      </w:r>
    </w:p>
    <w:p w14:paraId="64823A1D" w14:textId="77777777" w:rsidR="00B116CD" w:rsidRPr="00364BAF" w:rsidRDefault="00B116CD" w:rsidP="001863C2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deklaruje w harmonogramie płatności terminy oraz kwoty, o które będzie wnioskował na realizację Projektu, z zachowaniem następujących zasad:</w:t>
      </w:r>
    </w:p>
    <w:p w14:paraId="72FC4C2A" w14:textId="77777777" w:rsidR="00B116CD" w:rsidRPr="00364BAF" w:rsidRDefault="00B116CD" w:rsidP="00847798">
      <w:pPr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winien być opracowany w podziale na poszczególne kwartały;</w:t>
      </w:r>
    </w:p>
    <w:p w14:paraId="5402DB19" w14:textId="77777777" w:rsidR="00B116CD" w:rsidRPr="00364BAF" w:rsidRDefault="00B116CD" w:rsidP="00847798">
      <w:pPr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zadeklarowane terminy i kwoty winny zapewnić zachowanie płynności finansowej dla Projektu; </w:t>
      </w:r>
    </w:p>
    <w:p w14:paraId="0C9C2108" w14:textId="24E1CE00" w:rsidR="00B116CD" w:rsidRPr="00364BAF" w:rsidRDefault="00B116CD" w:rsidP="00847798">
      <w:pPr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 uwagi na możliwość wystąpienia sytuacji, której Beneficjent nie mógł przewidzieć wcześniej deklarując terminy i kwoty, możliwe jest dokonywanie zmian w harmonogramie płatności, o czym Beneficjent powinien niezwłocznie poinformować Instytucję Zarządzającą wprowadzając w wersji elektronicznej stosowną zmianę </w:t>
      </w:r>
      <w:r w:rsidR="009B6ED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 pośrednictwem CST2021.</w:t>
      </w:r>
    </w:p>
    <w:p w14:paraId="5CABE64E" w14:textId="77777777" w:rsidR="00B116CD" w:rsidRPr="00364BAF" w:rsidRDefault="00B116CD" w:rsidP="001863C2">
      <w:pPr>
        <w:numPr>
          <w:ilvl w:val="0"/>
          <w:numId w:val="11"/>
        </w:numPr>
        <w:tabs>
          <w:tab w:val="left" w:pos="360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przekazania Beneficjentowi dofinansowania jest:</w:t>
      </w:r>
    </w:p>
    <w:p w14:paraId="49AF133B" w14:textId="7D9CC7E8" w:rsidR="00B116CD" w:rsidRPr="00364BAF" w:rsidRDefault="00B116CD" w:rsidP="001863C2">
      <w:pPr>
        <w:numPr>
          <w:ilvl w:val="0"/>
          <w:numId w:val="14"/>
        </w:num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uzyskanie przez Beneficjenta pisemnej akceptacji Instytucji Zarządzającej dokumentów wskazanych w załączniku nr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(jeśli dotyczy)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C81908E" w14:textId="77777777" w:rsidR="00B116CD" w:rsidRPr="00364BAF" w:rsidRDefault="00B116CD" w:rsidP="001863C2">
      <w:pPr>
        <w:numPr>
          <w:ilvl w:val="0"/>
          <w:numId w:val="14"/>
        </w:num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złożenie przez Beneficjenta do Instytucji Zarządzającej przy użyciu </w:t>
      </w:r>
      <w:bookmarkStart w:id="9" w:name="_Hlk132886952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CST2021</w:t>
      </w:r>
      <w:bookmarkEnd w:id="9"/>
      <w:r w:rsidRPr="00364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wniosku o płatność spełniającego wymogi formalne, merytoryczne i rachunkowe wraz z następującymi załącznikami:</w:t>
      </w:r>
    </w:p>
    <w:p w14:paraId="7193746B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fakturami lub innymi dokumentami o równoważnej wartości dowodowej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opłaconymi w całości.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Dokumenty na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pierwszej stronie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orygina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łu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muszą zostać oznaczone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słowami: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„Projekt realizowany w ramach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FEŚ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20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-20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” oraz numerem Projektu określonym w 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</w:p>
    <w:p w14:paraId="40E62F19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dokumentami potwierdzającymi odbiór maszyn i urządzeń lub wykonanie prac w przypadku, gdy zostały wystawione,</w:t>
      </w:r>
    </w:p>
    <w:p w14:paraId="59A9A03B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zakupu maszyn i urządzeń, które nie zostały zamontowane – protokołami odbioru maszyn i urządzeń, z podaniem miejsca ich składowania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40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</w:p>
    <w:p w14:paraId="5B74E294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wyciągami bankowymi,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rachunku Beneficjenta lub innymi dokumentami potwierdzającymi poniesienie wydatków,</w:t>
      </w:r>
    </w:p>
    <w:p w14:paraId="2E253E3B" w14:textId="53FA5DF5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innymi dokumentami potwierdzającymi i uzasadniającymi prawidłową realizację Projektu (np. Dziennik Budowy,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kosztorysy, formularze cenowe, aneksy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wykonawcami/dostawcami,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dokumenty potwierdzające uzyskanie przez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eneficjenta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przewidzianych prawem decyzji/pozwoleń umożliwiających użytkowanie infrastruktury projektu – jeśli dotyczy, informacje na temat umowy z NFZ – jeśli dotyczy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41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),</w:t>
      </w:r>
      <w:r w:rsidRPr="00364BAF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niezbędnymi do weryfikacji wniosków o płatność, </w:t>
      </w:r>
    </w:p>
    <w:p w14:paraId="65D11793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innymi dokumentami, właściwymi ze względu na charakter Projektu, wskazanymi przez Instytucję Zarządzającą;</w:t>
      </w:r>
    </w:p>
    <w:p w14:paraId="218260CF" w14:textId="77777777" w:rsidR="00B116CD" w:rsidRPr="00364BAF" w:rsidRDefault="00B116CD" w:rsidP="001863C2">
      <w:pPr>
        <w:numPr>
          <w:ilvl w:val="0"/>
          <w:numId w:val="1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poświadczenie faktycznego i prawidłowego poniesienia wydatków oraz ich kwalifikowalności przez Instytucję Zarządzającą;</w:t>
      </w:r>
    </w:p>
    <w:p w14:paraId="21C8A916" w14:textId="77777777" w:rsidR="00B116CD" w:rsidRPr="00364BAF" w:rsidRDefault="00B116CD" w:rsidP="001863C2">
      <w:pPr>
        <w:numPr>
          <w:ilvl w:val="0"/>
          <w:numId w:val="14"/>
        </w:numPr>
        <w:tabs>
          <w:tab w:val="num" w:pos="709"/>
        </w:tabs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dostępność środków współfinansowania UE w limicie określonym przez Ministra właściwego dla rozwoju regionalnego w ramach upoważnienia do wydawania zgody na dokonywanie płatności, wydanego na podstawie art. 188 ust. 2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ufp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0B7A33" w14:textId="77777777" w:rsidR="00B116CD" w:rsidRPr="00364BAF" w:rsidRDefault="00B116CD" w:rsidP="001863C2">
      <w:pPr>
        <w:numPr>
          <w:ilvl w:val="0"/>
          <w:numId w:val="14"/>
        </w:numPr>
        <w:tabs>
          <w:tab w:val="num" w:pos="709"/>
        </w:tabs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dostępność środków dotacji celowej na rachunku Instytucji Zarządzającej;</w:t>
      </w:r>
    </w:p>
    <w:p w14:paraId="7B3EFB62" w14:textId="77777777" w:rsidR="00B116CD" w:rsidRPr="00364BAF" w:rsidRDefault="00B116CD" w:rsidP="00847798">
      <w:pPr>
        <w:numPr>
          <w:ilvl w:val="0"/>
          <w:numId w:val="31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na podstawie złożonego przez Beneficjenta i zatwierdzonego przez Instytucję Zarządzającą wniosku o płatność jest przekazywane w formie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2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3ECCBF" w14:textId="77777777" w:rsidR="00B116CD" w:rsidRPr="00364BAF" w:rsidRDefault="00B116CD" w:rsidP="001863C2">
      <w:pPr>
        <w:numPr>
          <w:ilvl w:val="0"/>
          <w:numId w:val="12"/>
        </w:numPr>
        <w:tabs>
          <w:tab w:val="left" w:pos="709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zaliczki w postaci płatności pośrednich, przy czym kolejne płatności zaliczkowe nastąpią po rozliczeniu całości przekazanych dotychczas zaliczkowo transz dofinansowania;</w:t>
      </w:r>
    </w:p>
    <w:p w14:paraId="164195D4" w14:textId="77777777" w:rsidR="00B116CD" w:rsidRPr="00364BAF" w:rsidRDefault="00B116CD" w:rsidP="001863C2">
      <w:pPr>
        <w:numPr>
          <w:ilvl w:val="0"/>
          <w:numId w:val="12"/>
        </w:numPr>
        <w:tabs>
          <w:tab w:val="left" w:pos="709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refundacji poniesionych przez Beneficjenta wydatków kwalifikowalnych na realizację Projektu w postaci płatności pośrednich i płatności końcowej w wysokości procentowego udziału w wydatkach kwalifikowalnych. </w:t>
      </w:r>
    </w:p>
    <w:p w14:paraId="6D1DA2B5" w14:textId="77777777" w:rsidR="00B116CD" w:rsidRPr="00364BAF" w:rsidRDefault="00B116CD" w:rsidP="00847798">
      <w:pPr>
        <w:numPr>
          <w:ilvl w:val="0"/>
          <w:numId w:val="32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Refundacji lub zaliczkowaniu podlegają jedynie wydatki uznane za kwalifikowalne, zgodnie z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2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4F7D88A" w14:textId="77777777" w:rsidR="00B116CD" w:rsidRPr="00364BAF" w:rsidRDefault="00B116CD" w:rsidP="00847798">
      <w:pPr>
        <w:numPr>
          <w:ilvl w:val="0"/>
          <w:numId w:val="32"/>
        </w:numPr>
        <w:tabs>
          <w:tab w:val="left" w:pos="284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wypłacane jest:</w:t>
      </w:r>
    </w:p>
    <w:p w14:paraId="533AF76E" w14:textId="77777777" w:rsidR="00B116CD" w:rsidRPr="00364BAF" w:rsidRDefault="00B116CD" w:rsidP="001863C2">
      <w:p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a) w przypadku środków, o których mowa w § 2 ust. 4 lit. a), przez Bank Gospodarstwa Krajowego, na podstawie zlecenia płatności wystawionego przez Instytucję Zarządzającą, w terminie wynikającym z terminarza płatności środków europejskich, publikowanego przez BGK;</w:t>
      </w:r>
    </w:p>
    <w:p w14:paraId="183313E0" w14:textId="08DCA112" w:rsidR="00B116CD" w:rsidRPr="00364BAF" w:rsidRDefault="00B116CD" w:rsidP="001863C2">
      <w:p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w przypadku środków, o których mowa w § 2 ust. 4 lit b), na podstawie zlecenia wypłaty wystawionego przez Instytucję Zarządzającą, przy czym Instytucja Zarządzająca podejmuje działania zmierzające do przekazania dofinansowania w tym samym terminie co środków europejskich na rachunek/ki bankowy/e wskazane w § 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Decyzji zgodnie z pisemnym wnioskiem Beneficjenta. </w:t>
      </w:r>
    </w:p>
    <w:p w14:paraId="7A8E34D7" w14:textId="3705E5F9" w:rsidR="00B116CD" w:rsidRPr="00364BAF" w:rsidRDefault="00B116CD" w:rsidP="00847798">
      <w:pPr>
        <w:numPr>
          <w:ilvl w:val="0"/>
          <w:numId w:val="32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Przekazanie płatności pośrednich i końcowej (po spełnieniu warunków wymienionych w ust. 3) następuje w terminie do 80 dni kalendarzowych od dnia złożenia kompletnego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prawidłowo wypełnionego wniosku o płatność (ostatnia wersja), pozwalającego IZ ustalić, czy kwota jest należna.</w:t>
      </w:r>
    </w:p>
    <w:p w14:paraId="3C8E0C59" w14:textId="77777777" w:rsidR="00B116CD" w:rsidRPr="00364BAF" w:rsidRDefault="00B116CD" w:rsidP="00847798">
      <w:pPr>
        <w:numPr>
          <w:ilvl w:val="0"/>
          <w:numId w:val="32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nie ponosi odpowiedzialności za szkodę wynikającą z opóźnienia lub niedokonania wypłaty dofinansowania wydatków kwalifikowalnych będących rezultatem:</w:t>
      </w:r>
    </w:p>
    <w:p w14:paraId="307C9012" w14:textId="77777777" w:rsidR="00B116CD" w:rsidRPr="00364BAF" w:rsidRDefault="00B116CD" w:rsidP="001863C2">
      <w:pPr>
        <w:numPr>
          <w:ilvl w:val="0"/>
          <w:numId w:val="13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wystarczających środków na rachunku BGK – w części dotyczącej płatności pochodzących z budżetu środków europejskich odpowiadających wkładowi EFRR oraz na rachunku bankowym Instytucji Zarządzającej – w części dotyczącej współfinansowania krajowego z budżetu państwa;</w:t>
      </w:r>
    </w:p>
    <w:p w14:paraId="35AFBEEF" w14:textId="77777777" w:rsidR="00B116CD" w:rsidRPr="00364BAF" w:rsidRDefault="00B116CD" w:rsidP="001863C2">
      <w:pPr>
        <w:numPr>
          <w:ilvl w:val="0"/>
          <w:numId w:val="13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niewykonania lub nienależytego wykonania przez Beneficjenta obowiązków wynikających z Decyzji i przepisów prawa. </w:t>
      </w:r>
    </w:p>
    <w:p w14:paraId="323C99BD" w14:textId="77777777" w:rsidR="00B116CD" w:rsidRPr="00364BAF" w:rsidRDefault="00B116CD" w:rsidP="00847798">
      <w:pPr>
        <w:numPr>
          <w:ilvl w:val="0"/>
          <w:numId w:val="59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składa wniosek o płatność za pomocą systemu CST2021 nie częściej niż 2 razy w miesiącu, ale nie rzadziej niż raz na 3 miesiące biorąc pod uwagę datę złożenia ostatniego wniosku o płatność. </w:t>
      </w:r>
    </w:p>
    <w:p w14:paraId="59E2A301" w14:textId="01157FD3" w:rsidR="00B116CD" w:rsidRPr="00364BAF" w:rsidRDefault="00B116CD" w:rsidP="00847798">
      <w:pPr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wniosek o płatność pośrednią Beneficjent ma obowiązek złożyć w terminie 3 miesięcy licząc od dnia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Uchwały w przedmiocie podjęcia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Dla projektów, których data rozpoczęcia realizacji projektu jest późniejsza niż data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CB155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pierwszy wniosek o płatność należy złożyć w ciągu 3 miesięcy od dnia rozpoczęcia realizacji.</w:t>
      </w:r>
    </w:p>
    <w:p w14:paraId="669431CE" w14:textId="5372FFA7" w:rsidR="00B116CD" w:rsidRPr="00364BAF" w:rsidRDefault="00B116CD" w:rsidP="00847798">
      <w:pPr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ma obowiązek przedłożyć wniosek o płatność w wyznaczonych powyżej terminach, pomimo braku wydatków związanych z realizacją Projektu, z wypełnioną częścią sprawozdawczą. Powyższy obowiązek zachodzi również do czasu wypełnienia przez Beneficjenta warunku, o którym mowa w ust. 3 lit. a) </w:t>
      </w:r>
      <w:r w:rsidR="008E033E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niniejszego paragrafu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E47A0DF" w14:textId="0422BEEB" w:rsidR="00B116CD" w:rsidRPr="00364BAF" w:rsidRDefault="00B116CD" w:rsidP="00847798">
      <w:pPr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Zarządzająca, po dokonaniu weryfikacji przekazanego przez Beneficjenta wniosku o płatność, poświadczeniu wysokości i prawidłowości poniesionych wydatków kwalifikowalnych w nim ujętych, uwzględniając wyniki kontroli prowadzonych dla Projektu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C444BD" w:rsidRPr="00C444B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projektów, dla których została przeprowadzona kontrola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zatwierdza wysokość dofinansowania i przekazuje Beneficjentowi informację w tym zakresie. </w:t>
      </w:r>
      <w:r w:rsidR="00C444B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rozbieżności między kwotą wnioskowaną przez Beneficjenta we wniosku o płatność, a wysokością dofinansowania zatwierdzonego do wypłaty, Instytucja Zarządzająca załącza do informacji uzasadnienie.</w:t>
      </w:r>
    </w:p>
    <w:p w14:paraId="7CF38092" w14:textId="77777777" w:rsidR="00B116CD" w:rsidRPr="00364BAF" w:rsidRDefault="00B116CD" w:rsidP="00847798">
      <w:pPr>
        <w:widowControl w:val="0"/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o płatność Instytucja Zarządzająca wzywa Beneficjenta do poprawienia lub uzupełnienia wniosku lub do złożenia dodatkowych wyjaśnień za pomocą Systemu CST2021 w wyznaczonym terminie.</w:t>
      </w:r>
    </w:p>
    <w:p w14:paraId="24986105" w14:textId="50102712" w:rsidR="00B116CD" w:rsidRPr="00364BAF" w:rsidRDefault="00B116CD" w:rsidP="00847798">
      <w:pPr>
        <w:numPr>
          <w:ilvl w:val="0"/>
          <w:numId w:val="59"/>
        </w:numPr>
        <w:tabs>
          <w:tab w:val="left" w:pos="284"/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Niezłożenie przez Beneficjenta żądanych wyjaśnień lub nieusunięcie przez niego braków w wyznaczonym terminie 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powod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ować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odrzucenie wniosku o płatność. Po odrzuceniu wniosku Beneficjent ma obowiązek na wezwanie IZ złożyć nowy wniosek, uzupełniony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braki w terminie do 30 dni od dnia otrzymania wezwania. </w:t>
      </w:r>
    </w:p>
    <w:p w14:paraId="04CEB996" w14:textId="3615208B" w:rsidR="00B116CD" w:rsidRPr="00364BAF" w:rsidRDefault="00B116CD" w:rsidP="00847798">
      <w:pPr>
        <w:numPr>
          <w:ilvl w:val="0"/>
          <w:numId w:val="59"/>
        </w:numPr>
        <w:tabs>
          <w:tab w:val="left" w:pos="284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płatność końcową należy złożyć nie później niż w ciągu 14 dni od dnia zakończenia realizacji Projektu. W przypadku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B12762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dacie zakończenia realizacji Projektu wniosek o płatność końcową należy złożyć do 30 dni po dacie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B12762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B26EE3" w14:textId="73667EB4" w:rsidR="00B116CD" w:rsidRPr="00364BAF" w:rsidRDefault="00B116CD" w:rsidP="00847798">
      <w:pPr>
        <w:pStyle w:val="Akapitzlist"/>
        <w:numPr>
          <w:ilvl w:val="0"/>
          <w:numId w:val="59"/>
        </w:numPr>
        <w:tabs>
          <w:tab w:val="left" w:pos="360"/>
        </w:tabs>
        <w:spacing w:before="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podjąć decyzję o wstrzymaniu płatności dofinansowania na rzecz Beneficjenta w przypadku:</w:t>
      </w:r>
    </w:p>
    <w:p w14:paraId="1D54A135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nieprawidłowej realizacji Projektu, w szczególności w przypadku opóźnienia w realizacji Projektu wynikającej z winy Beneficjenta, w tym opóźnień w składaniu wniosków o płatność w stosunku do terminów przewidzianych Decyzją;</w:t>
      </w:r>
    </w:p>
    <w:p w14:paraId="52B91E35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utrudniania kontroli realizacji Projektu;</w:t>
      </w:r>
    </w:p>
    <w:p w14:paraId="22C8BAB0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dokumentowania realizacji Projektu niezgodnie z postanowieniami niniejszej Decyzji;</w:t>
      </w:r>
    </w:p>
    <w:p w14:paraId="09AEA6D7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przedłożenia „Oświadczenia do wniosku o płatność dotyczącego płatności zaliczkowej/refundacyjnej” stanowiącego załącznik nr 6 do Decyzji;</w:t>
      </w:r>
    </w:p>
    <w:p w14:paraId="0C4342BA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instytucji kontrolnych;</w:t>
      </w:r>
    </w:p>
    <w:p w14:paraId="0B638B07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nieprawidłowości w trakcie kontroli na miejscu realizacji Projektu lub otrzymania informacji o ewentualnym wystąpieniu nieprawidłowości;</w:t>
      </w:r>
    </w:p>
    <w:p w14:paraId="04D93A87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wszczętego postępowania wobec Beneficjenta lub Partnera Projektu przez organy ścigania lub ogłoszenia upadłości.</w:t>
      </w:r>
    </w:p>
    <w:p w14:paraId="1CA6FC40" w14:textId="2F2BE273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Wstrzymanie płatności dofinansowania, o których mowa w ust. 1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paragrafu, następuje wraz z pisemnym poinformowaniem Beneficjenta o przyczynach tego wstrzymania.</w:t>
      </w:r>
    </w:p>
    <w:p w14:paraId="4D27E75C" w14:textId="780EA29F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Uruchomienie płatności następuje po usunięciu lub wyjaśnieniu przyczyn wymienionych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1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paragrafu.</w:t>
      </w:r>
    </w:p>
    <w:p w14:paraId="0EE39289" w14:textId="77777777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Wnioskując o płatność zaliczkową lub płatność refundacyjną Beneficjent zobowiązany jest w dniu złożenia wniosku o płatność zamieścić w systemie CST2021 w ramach korespondencji „Oświadczenie do wniosku o płatność dotyczące płatności zaliczkowej/refundacyjnej”. </w:t>
      </w:r>
      <w:bookmarkStart w:id="10" w:name="_Hlk132890265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ww. oświadczenia stanowi załącznik nr 6 do Decyzji. </w:t>
      </w:r>
    </w:p>
    <w:bookmarkEnd w:id="10"/>
    <w:p w14:paraId="4B794AA4" w14:textId="2FA0B963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Beneficjent  zobowiązany jest do przedkładania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Instytucji Zarządzającej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 za pośrednictwem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adresu e-mail: </w:t>
      </w:r>
      <w:hyperlink r:id="rId8" w:history="1">
        <w:r w:rsidR="008160DB" w:rsidRPr="008160DB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zaangazowaniewydatkow@sejmik.kielce.pl</w:t>
        </w:r>
      </w:hyperlink>
      <w:r w:rsidR="008160DB">
        <w:rPr>
          <w:rFonts w:ascii="Times New Roman" w:hAnsi="Times New Roman" w:cs="Times New Roman"/>
          <w:sz w:val="24"/>
          <w:szCs w:val="24"/>
        </w:rPr>
        <w:t xml:space="preserve"> załączników: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>„Zaangażowania wydatków budżetowych roku bieżącego oraz lat następnych do zawartej decyzji – Budżet Środków Europejskich” oraz „Zaangażowania wydatków budżetowych roku bieżącego oraz lat następnych do zawartej decyzji – Budżet Państwa”</w:t>
      </w:r>
      <w:r w:rsidR="008160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 ciągu siedmiu dniu od daty podjęcia </w:t>
      </w:r>
      <w:r w:rsidR="008160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8160D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8160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dofinasowania. Kolejne załączniki należy przedkładać nie później niż do 15 dnia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każdego 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x-none"/>
        </w:rPr>
        <w:t>następnego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kwartału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x-none"/>
        </w:rPr>
        <w:t>, uwzględniając kwoty dofinansowania zaplanowane przez Beneficjenta do wypłaty w okresie realizacji Projektu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Wzory ww. dokumentów stanowią załączniki nr 7 i nr 8 do Decyzji.</w:t>
      </w:r>
    </w:p>
    <w:p w14:paraId="07314A40" w14:textId="77777777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deklaruje w ww. dokumentach terminy oraz kwoty, o które będzie wnioskował na realizację Projektu, z zachowaniem następujących zasad:</w:t>
      </w:r>
    </w:p>
    <w:p w14:paraId="08FA3678" w14:textId="77777777" w:rsidR="00B116CD" w:rsidRPr="00364BAF" w:rsidRDefault="00B116CD" w:rsidP="001863C2">
      <w:pPr>
        <w:spacing w:before="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a) załączniki winny być opracowane w podziale na poszczególne lata i kwartały;</w:t>
      </w:r>
    </w:p>
    <w:p w14:paraId="02085C6F" w14:textId="238D74EF" w:rsidR="00B116CD" w:rsidRPr="00364BAF" w:rsidRDefault="00B116CD" w:rsidP="001863C2">
      <w:pPr>
        <w:spacing w:before="0"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w przypadku, kiedy 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 jest projektem partnerskim należy wskazać także Beneficjenta, na którego będą przekazywane środki Budżetu Środków Europejskich oraz Budżetu Państwa, w podziale na Lidera Projektu i Partnera Projektu;</w:t>
      </w:r>
    </w:p>
    <w:p w14:paraId="15CEC2B4" w14:textId="77777777" w:rsidR="00B116CD" w:rsidRPr="00364BAF" w:rsidRDefault="00B116CD" w:rsidP="001863C2">
      <w:pPr>
        <w:spacing w:before="0"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zadeklarowane terminy i kwoty winny zapewnić zachowanie płynności finansowej dla Projektu; </w:t>
      </w:r>
    </w:p>
    <w:p w14:paraId="38102599" w14:textId="405F6CBF" w:rsidR="00B116CD" w:rsidRPr="00364BAF" w:rsidRDefault="00B116CD" w:rsidP="001863C2">
      <w:pPr>
        <w:spacing w:before="0"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d) z uwagi na możliwość wystąpienia sytuacji, której Beneficjent nie mógł przewidzieć wcześniej deklarując terminy i kwoty, możliwe jest dokonywanie zmian w załącznikach, o czym Beneficjent powinien niezwłocznie poinformować Instytucję Zarządzającą wprowadzając w wersji elektronicznej stosowną zmianę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 pośrednictwem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adresu e-mail: </w:t>
      </w:r>
      <w:hyperlink r:id="rId9" w:history="1">
        <w:hyperlink r:id="rId10" w:history="1">
          <w:r w:rsidR="00744251" w:rsidRPr="008160DB">
            <w:rPr>
              <w:rStyle w:val="Hipercze"/>
              <w:rFonts w:ascii="Times New Roman" w:hAnsi="Times New Roman" w:cs="Times New Roman"/>
              <w:b/>
              <w:bCs/>
              <w:sz w:val="24"/>
              <w:szCs w:val="24"/>
            </w:rPr>
            <w:t>zaangazowaniewydatkow@sejmik.kielce.pl</w:t>
          </w:r>
        </w:hyperlink>
      </w:hyperlink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</w:p>
    <w:p w14:paraId="5E7F1D85" w14:textId="77777777" w:rsidR="00B116CD" w:rsidRPr="00364BAF" w:rsidRDefault="00B116CD" w:rsidP="00B116CD">
      <w:pPr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C6755" w14:textId="3BCD392A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Zaliczka</w:t>
      </w:r>
    </w:p>
    <w:p w14:paraId="043516ED" w14:textId="5C7A7FCE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przekazać Beneficjentowi część dofinansowania w formie zaliczki, na podstawie zatwierdzonego przez Instytucję Zarządzającą wniosku o płatność w jednej lub kilku transzach przy czym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wysokość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zaliczek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nie może przekroczyć 85 % kwoty dofinansowania określonej w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ust. 4 Decyzji.  Pozostała część</w:t>
      </w:r>
      <w:r w:rsidR="00F81E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dofinansowanie stanowić będzie refundację.</w:t>
      </w:r>
    </w:p>
    <w:p w14:paraId="03BD3CEC" w14:textId="087E6BD1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zobowiązany jest przeznaczyć otrzymane dofinansowanie w formie zaliczki na regulowanie wydatków kwalifikowalnych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 zachowaniem procentu dofinansowania wynikającego z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ust. 4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Decyzji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wyodrębnionego rachunku bankowego, o którym mowa w § </w:t>
      </w:r>
      <w:r w:rsidR="0050795A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lit. a-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 Decyzji – dla płatności dofinansowania w formie zaliczki</w:t>
      </w:r>
      <w:r w:rsidR="00744251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43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dokonania zapłaty za faktury i/lub inne dokumenty o równoważnej wartości dowodowej 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innego rachunku niż rachunek, o którym mowa w zdaniu powyżej wydatki nie będą uznane jako rozliczające zaliczkę.</w:t>
      </w:r>
    </w:p>
    <w:p w14:paraId="0DD6CD67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uzależniać wypłatę transzy dofinansowania w formie zaliczki od przedłożenia przez Beneficjenta dokumentów przedstawiających realny postęp rzeczowo-finansowy Projektu.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92AD95" w14:textId="264CE7E1" w:rsidR="00B116CD" w:rsidRPr="00364BAF" w:rsidRDefault="00B116CD" w:rsidP="001863C2">
      <w:pPr>
        <w:numPr>
          <w:ilvl w:val="0"/>
          <w:numId w:val="15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żądanie Instytucji Zarządzającej, w celu rozliczenia zaliczki Beneficjent zobowiązany jest, do przekazania wyciągów bankowych przedstawiających wszystkie dokonane operacje na rachunku bankowym, o którym mowa w § 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lit. a-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 Instytucja Zarządzająca może uzależnić wypłatę kolejnej zaliczki od przedłożenia przez Beneficjenta ww. dokumentów.</w:t>
      </w:r>
    </w:p>
    <w:p w14:paraId="0A19D359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 zobowiązany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do rozliczenia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pełnej wypłaconej transzy 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zaliczki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 przekazania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zaliczki.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1BCDA2E0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 prawidłowo rozliczoną zaliczkę uznaje się sytuację, w której następuje:</w:t>
      </w:r>
    </w:p>
    <w:p w14:paraId="3AEE1EED" w14:textId="0EBF8A08" w:rsidR="00B116CD" w:rsidRPr="00364BAF" w:rsidRDefault="00B116CD" w:rsidP="00847798">
      <w:pPr>
        <w:numPr>
          <w:ilvl w:val="0"/>
          <w:numId w:val="41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przez Beneficjenta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Instytucji Zarządzającej za pomocą systemu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CST2021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60 dni od dnia wypłaty środków, wniosku rozliczającego zaliczkę   spełniającego wymogi formalne, merytoryczne i finansowe wraz z wymaganymi załącznikami, o których mowa w § 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 lit. b) Decyzji;</w:t>
      </w:r>
    </w:p>
    <w:p w14:paraId="5C2542BD" w14:textId="77777777" w:rsidR="00B116CD" w:rsidRPr="00364BAF" w:rsidRDefault="00B116CD" w:rsidP="00847798">
      <w:pPr>
        <w:numPr>
          <w:ilvl w:val="0"/>
          <w:numId w:val="41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wniosku o płatność w ww. terminie na kwotę otrzymanej zaliczki, co oznacza, że Beneficjent winien wykazać we wniosku rozliczającym zaliczkę poświadczone przez Instytucję Zarządzającą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kwalifikowalne, wydatkowane z konta zaliczkowego od dnia wypłaty środków do dnia złożenia wniosku o płatność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4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C7E21EE" w14:textId="77777777" w:rsidR="00B116CD" w:rsidRPr="00364BAF" w:rsidRDefault="00B116CD" w:rsidP="00847798">
      <w:pPr>
        <w:numPr>
          <w:ilvl w:val="0"/>
          <w:numId w:val="41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zwrócenie części lub całości niewykorzystanej zaliczki. </w:t>
      </w:r>
    </w:p>
    <w:p w14:paraId="2DE87610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Wyznaczony termin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 przekazania zaliczki jest liczony łącznie z dniem obciążenia rachunku Instytucji Zarządzającej/Ministra Finansów przekazaną kwotą. Jako datę złożenia wniosku o płatność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rozliczającego zaliczkę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przyjmuje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>się dzień wpływu wniosku do Urzędu Marszałkowskiego Województwa Świętokrzyskiego tj. w ramach systemu CST2021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A060C0B" w14:textId="50A73635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Niewykorzystana kwota zaliczki podlega zwrotowi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rachunek bankowy wskazany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 pkt 2</w:t>
      </w:r>
      <w:r w:rsidR="00687CF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 terminie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przekazania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ale </w:t>
      </w:r>
      <w:bookmarkStart w:id="11" w:name="_Hlk133478319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nie później niż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zakończenia realizacji </w:t>
      </w:r>
      <w:r w:rsidR="00F37B5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</w:t>
      </w:r>
      <w:bookmarkEnd w:id="11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508DFBB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Każda kolejna transza dofinansowania w formie zaliczki może być przekazana Beneficjentowi po rozliczeniu 100% poprzedniej  zaliczki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7BEBB1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bookmarkStart w:id="12" w:name="_Hlk134438079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Zwrócona kwota zaliczki pomniejsza wartość wypłaconych dotychczas zaliczek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odniesieniu do zastosowania treści ust. 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12"/>
    <w:p w14:paraId="4D0DA836" w14:textId="56A35813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przypadku niezłożenia wniosku o płatność na kwotę wydatków kwalifikowalnych lub niezwrócenia niewykorzystanej części zaliczki w terminie 14 dni od dnia upływu terminu,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 xml:space="preserve">o którym mowa w ust. </w:t>
      </w:r>
      <w:r w:rsidR="00FB773E"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5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 Do zapłaty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odsetek, zastosowanie mają przepisy art. 189 ust. 3a-3c i ust. 3e ustawy o finansach publicznych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FFB0153" w14:textId="6C13F319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gdy z rozliczenia wynika, że dofinansowanie nie zostało w całości wykorzystane na wydatki kwalifikowalne, Beneficjent zwraca t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część dofinansowania wraz z należnymi odsetkami liczonymi od dnia przekazania środków do dnia faktycznego ich zwrotu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 odpowiednim zastosowaniem przepisów art. 207 ust. 2a ustawy o finansach publicznych dotyczących pomniejszeń kolejnych płatności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niedokonania zwrotu niewykorzystanej zaliczki zastosowanie mają postanowienia § 1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dofinansowanie. </w:t>
      </w:r>
    </w:p>
    <w:p w14:paraId="7B6EA198" w14:textId="206ABAB1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Odsetki są naliczane w wysokości określonej jak dla zaległości podatkowych od dnia przekazania zaliczki, włącznie z dniem obciążenia rachunku bankowego Instytucji Zarządzającej/ Ministra Finansów przekazaną kwotą, a w przypadku zwrotu włącznie z dniem obciążenia rachunku Beneficjenta zwracaną kwotą.</w:t>
      </w:r>
    </w:p>
    <w:p w14:paraId="5E3A3941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Kolejna płatność zaliczkowa podlega wstrzymaniu do czasu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zatwierdzenia wniosku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płatność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rozliczającego poprzednią zaliczkę lub dokonania zwrotu wymaganej części zaliczki wraz z odsetkami bądź zapłaty odsetek od nieterminowo rozliczonej zaliczki. W takiej sytuacji Instytucja Zarządzająca wystosuje wezwanie do Beneficjenta o zwrot z odsetkami wymaganej części zaliczki lub zapłaty odsetek od nieterminowo rozliczonej zaliczki lub o wyrażenie zgody na pomniejszenie kolejnych płatności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AB36853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dokonania przez Beneficjenta zwrotu pełnej niewykorzystanej kwoty wypłaconej transzy zaliczki, IZ ma prawo odmówić Beneficjentowi udzielenia kolejnej zaliczki.</w:t>
      </w:r>
    </w:p>
    <w:p w14:paraId="4FB61FB4" w14:textId="3040B0D5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Odsetki od środków dofinansowania przekazanych w formie zaliczek zgromadzone na rachunku bankowym Beneficjenta podlegają zwrotowi na rachunek wskazany w § 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 pkt 2</w:t>
      </w:r>
      <w:r w:rsidR="00687CF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Decyzji, nie później niż do dnia zakończenia realizacji Projektu.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5"/>
      </w:r>
    </w:p>
    <w:p w14:paraId="18EB176E" w14:textId="4389677C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Odzyskiwanie nieprawidłowo pobranego dofinansowania</w:t>
      </w:r>
    </w:p>
    <w:p w14:paraId="0DEEA50A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zostanie stwierdzone, że Beneficjent wykorzystał całość lub część dofinansowania niezgodnie z przeznaczeniem, bez zachowania obowiązujących procedur, lub pobrał całość lub część dofinansowania w sposób nienależny albo w nadmiernej wysokości, Beneficjent zobowiązuje się do zwrotu tych środków, odpowiednio w całości lub w części, wraz z odsetkami w wysokości określonej jak dla zaległości podatkowych, liczonymi od dnia przekazania środków do dnia zwrotu tych środków.</w:t>
      </w:r>
    </w:p>
    <w:p w14:paraId="173E2E74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okoliczności, o których mowa w ust. 1, Instytucja Zarządzająca FEŚ wzywa do zwrotu środków lub do wyrażenia zgody na pomniejszenie kolejnych płatności w terminie 14 dni od doręczenia wezwania.</w:t>
      </w:r>
    </w:p>
    <w:p w14:paraId="4788C5FF" w14:textId="0FD04AE1" w:rsidR="00B116CD" w:rsidRPr="00364BAF" w:rsidRDefault="00B116CD" w:rsidP="00B116CD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Zwroty dokonywane są na rachunek bankowy wskazany przez Instytucję Zarządzającą w § 1 pkt 2</w:t>
      </w:r>
      <w:r w:rsidR="00687CF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Decyzji. </w:t>
      </w:r>
    </w:p>
    <w:p w14:paraId="6520A7C5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Zwrot środków może zostać dokonany przez pomniejszenie kolejnej płatności na rzecz Beneficjenta o kwotę podlegającą zwrotowi. Dotyczy to również odsetek, o których mowa w ust. 1. Wówczas odsetki, o których mowa w ust. 1, nalicza się do dnia wpływu do Instytucji Zarządzającej FEŚ pisemnej zgody Beneficjenta na pomniejszenie kolejnych płatności. </w:t>
      </w:r>
    </w:p>
    <w:p w14:paraId="30D10C21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bezskutecznego upływu terminu, o którym mowa w ust. 2 Instytucja Zarządzająca FEŚ wskazuje kwotę przypadającą do zwrotu i termin, od którego nalicza się odsetki, oraz sposób zwrotu środków. Zwrot środków może zostać dokonany w całości lub części przez potrącenie kwoty nieprawidłowo wykorzystanego lub pobranego dofinansowania wraz z odsetkami z kolejnej transzy dofinansowania.</w:t>
      </w:r>
    </w:p>
    <w:p w14:paraId="5ECB267A" w14:textId="77777777" w:rsidR="00B116CD" w:rsidRPr="00364BAF" w:rsidRDefault="00B116CD" w:rsidP="00B116CD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Dokonując zwrotu środków, Beneficjent w tytule przelewu zamieszcza informacje na temat: numeru Projektu, tytułu zwrotu.</w:t>
      </w:r>
    </w:p>
    <w:p w14:paraId="32900404" w14:textId="6DF50C80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3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Stosowanie przepisów dotyczących zamówień publicznych </w:t>
      </w:r>
    </w:p>
    <w:p w14:paraId="59F6E44B" w14:textId="4E02AD6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pacing w:val="2"/>
          <w:sz w:val="24"/>
          <w:szCs w:val="24"/>
          <w:lang w:eastAsia="pl-PL"/>
        </w:rPr>
        <w:t xml:space="preserve">Beneficjent, realizując Projekt, stosuje przepisy o zamówieniach publicznych w zakresie, 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jakim ustawa Prawo zamówień publicznych i prawo unijne mają zastosowanie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 Beneficjenta i realizowanego Projektu oraz Wytyczne dotyczące kwalifikowalności wydatków na lata 2021-2027. W przypadku, gdy ustawodawstwo krajowe pozostaje w sprzeczności z przepisami unijnymi dotyczącymi zamówień publicznych, należy stosować przepisy unijne.  </w:t>
      </w:r>
    </w:p>
    <w:p w14:paraId="6FA0FF17" w14:textId="77777777" w:rsidR="00B116CD" w:rsidRPr="00364BAF" w:rsidRDefault="00B116CD" w:rsidP="00847798">
      <w:pPr>
        <w:numPr>
          <w:ilvl w:val="0"/>
          <w:numId w:val="42"/>
        </w:numPr>
        <w:tabs>
          <w:tab w:val="left" w:pos="142"/>
        </w:tabs>
        <w:spacing w:before="0"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history="1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zobowiązany jest w szczególności do przygotowania i przeprowadzenia postępowania o udzielenie zamówienia w ramach Projektu w sposób zapewniający zachowanie uczciwej konkurencji i równe traktowanie wykonawców.</w:t>
      </w:r>
    </w:p>
    <w:p w14:paraId="0E66FA23" w14:textId="57C33A28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zobowiązany przygotować i przeprowadzić postępowanie o udzielenie zamówienia o wartości szacunkowej przekraczającej 50 tys. zł netto, tj. bez podatku </w:t>
      </w:r>
      <w:r w:rsidR="009B6ED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od towarów i usług (VAT) oraz realizować to zamówienie w sposób zapewniający zachowanie uczciwej konkurencji oraz równe traktowanie wykonawców, a także działać w sposób przejrzysty i proporcjonalny. Spełnienie powyższych wymogów następuje w drodze zastosowania zasady konkurencyjności określonych w Wytycznych.</w:t>
      </w:r>
    </w:p>
    <w:p w14:paraId="1F96D008" w14:textId="332FDF3A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zawieszenia działalności Bazy Konkurencyjności (BK2021) </w:t>
      </w:r>
      <w:bookmarkStart w:id="13" w:name="_Hlk180153116"/>
      <w:r w:rsidR="001C4783" w:rsidRPr="001C4783">
        <w:rPr>
          <w:rFonts w:ascii="Times New Roman" w:hAnsi="Times New Roman" w:cs="Times New Roman"/>
          <w:sz w:val="24"/>
          <w:szCs w:val="24"/>
        </w:rPr>
        <w:fldChar w:fldCharType="begin"/>
      </w:r>
      <w:r w:rsidR="001C4783" w:rsidRPr="001C4783">
        <w:rPr>
          <w:rFonts w:ascii="Times New Roman" w:hAnsi="Times New Roman" w:cs="Times New Roman"/>
          <w:sz w:val="24"/>
          <w:szCs w:val="24"/>
        </w:rPr>
        <w:instrText>HYPERLINK "https://bazakonkurencyjnosci.funduszeeuropejskie.gov.pl/"</w:instrText>
      </w:r>
      <w:r w:rsidR="001C4783" w:rsidRPr="001C4783">
        <w:rPr>
          <w:rFonts w:ascii="Times New Roman" w:hAnsi="Times New Roman" w:cs="Times New Roman"/>
          <w:sz w:val="24"/>
          <w:szCs w:val="24"/>
        </w:rPr>
      </w:r>
      <w:r w:rsidR="001C4783" w:rsidRPr="001C4783">
        <w:rPr>
          <w:rFonts w:ascii="Times New Roman" w:hAnsi="Times New Roman" w:cs="Times New Roman"/>
          <w:sz w:val="24"/>
          <w:szCs w:val="24"/>
        </w:rPr>
        <w:fldChar w:fldCharType="separate"/>
      </w:r>
      <w:r w:rsidR="001C4783" w:rsidRPr="001C4783">
        <w:rPr>
          <w:rStyle w:val="Hipercze"/>
          <w:rFonts w:ascii="Times New Roman" w:hAnsi="Times New Roman" w:cs="Times New Roman"/>
          <w:sz w:val="24"/>
          <w:szCs w:val="24"/>
        </w:rPr>
        <w:t>https://bazakonkurencyjnosci.funduszeeuropejskie.gov.pl/</w:t>
      </w:r>
      <w:r w:rsidR="001C4783" w:rsidRPr="001C478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="001C4783" w:rsidRPr="001C4783">
        <w:rPr>
          <w:rFonts w:ascii="Times New Roman" w:hAnsi="Times New Roman" w:cs="Times New Roman"/>
          <w:sz w:val="24"/>
          <w:szCs w:val="24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potwierdzonego odpowiednim komunikatem w Bazie Konkurencyjności Beneficjent zobowiązany jest do skierowania zapytania ofertowego do co najmniej trzech potencjalnych wykonawców, o ile na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rynku istnieje trzech potencjalnych wykonawców danego zamówienia oraz do zamieszczenia zapytania ofertowego co najmniej na stronie internetowej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eneficjenta, o ile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posiada taką stronę. W przypadku, gdy Beneficjent wszczął postępowanie o udzielenie zamówienia po ogłoszeniu naboru, lecz przed </w:t>
      </w:r>
      <w:r w:rsidR="00AA5CA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podjęciem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4783" w:rsidRP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C4783" w:rsidRP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Decyzji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zasada konkurencyjności może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zostać uznana za spełnioną jedynie wówczas, gdy Beneficjent upublicznił zapytanie ofertowe za pomocą Bazy Konkurencyjności na stronie internetowej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w:history="1"/>
      <w:hyperlink r:id="rId11" w:history="1">
        <w:r w:rsidR="001C4783" w:rsidRPr="001C4783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https://bazakonkurencyjnosci.funduszeeuropejskie.gov.pl/</w:t>
        </w:r>
      </w:hyperlink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stosownie do zasady konkurencyjności określonej w Wytycznych. W przypadku natomiast wszczęcia postępowania o udzielenie zamówienia przed ogłoszeniem w/w naboru, IZ dokonuje oceny czy stopień upublicznienia zapytania ofertowego był wystarczający do uznania wydatku za kwalifikowalny, mając na względzie w szczególności realizację zasady, o której mowa w ust. 3. </w:t>
      </w:r>
    </w:p>
    <w:p w14:paraId="77B78909" w14:textId="77777777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konkurencyjności nie stosuje się do zamówień, których wartość nie przekracza kwoty 50.000 zł netto oraz zamówień określonych w Podrozdziale 3.2. Zasada konkurencyjności Sekcja 3.2.1. Wyłączenia pkt 1-4 Wytycznych dotyczących kwalifikowalności wydatków na lata 2021-2027.</w:t>
      </w:r>
    </w:p>
    <w:p w14:paraId="57111F12" w14:textId="38601AFB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Dla Beneficjenta, który podmiotowo lub w związku z przedmiotem zamówienia nie jest obowiązany do stosowania przepisów ustawy Prawo zamówień publicznych lub realizuje zamówienie poniżej progów wynikających z przepisów ww. ustawy, zastosowanie mają: Komunikat Wyjaśniający Komisji dotyczący prawa wspólnotowego obowiązującego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w dziedzinie udzielania zamówień, które nie są lub są jedynie częściowo objęte dyrektywami w sprawie zamówień publicznych (Dz. Urz. UE C 179 z 01.08.2006, str. 2), ustawa z dnia 27 sierpnia 2009 r. o finansach publicznych, ustawa z dnia 17 grudnia 2004 r. o odpowiedzialności za naruszenie dyscypliny finansów publicznych (Dz. U. z 202</w:t>
      </w:r>
      <w:r w:rsidR="00AA5CA3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AA5CA3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104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46E1D8AB" w14:textId="62691F32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Jeżeli Beneficjent na podstawie ustawy Prawo zamówień publicznych jest zwolniony ze stosowania procedur/trybów w niej określonych, przy wyłanianiu wykonawcy dla usług, dostaw lub robót budowlanych w ramach realizowanego Projektu jest zobowiązany dokonać wyboru wykonawcy z zachowaniem zasady konkurencyjności zgodnie </w:t>
      </w:r>
      <w:r w:rsidR="00F71076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 Wytycznymi dotyczącymi kwalifikowalności wydatków na lata 2021-2027. </w:t>
      </w:r>
    </w:p>
    <w:p w14:paraId="6141FDDF" w14:textId="40C25D4D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przypadkach, o których mowa w ust. 6 i 7, Beneficjent jest zobowiązany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do przedstawienia na żądanie Instytucji Zarządzającej oraz innych upoważnionych organów lub wskazanych przez nie podmiotów, dokumentów potwierdzających zachowanie zasad, przy wyłanianiu wykonawcy dla usług, dostaw lub robót budowlanych w ramach realizowanego Projektu.</w:t>
      </w:r>
    </w:p>
    <w:p w14:paraId="3BB5477A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Beneficjent udostępnia na żądanie Instytucji Zarządzającej lub innych upoważnionych organów wszelkie dokumenty dotyczące postępowań o udzielanie zamówień publicznych, ich realizacji oraz wewnętrzne dokumenty i procedury Beneficjenta związane z zasadami udzielania u niego zamówień publicznych.</w:t>
      </w:r>
    </w:p>
    <w:p w14:paraId="3483E9A4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Beneficjent niezwłocznie przekazuje Instytucji Zarządzającej informacje o wynikach kontroli przeprowadzonych u Beneficjenta przez Prezesa Urzędu Zamówień Publicznych oraz inne organy kontrolne oraz wydanych przez ww. instytucje zaleceniach pokontrolnych.</w:t>
      </w:r>
    </w:p>
    <w:p w14:paraId="43A6F5A5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Beneficjent jest zobowiązany do aktualiza</w:t>
      </w:r>
      <w:r w:rsidRPr="00364BAF">
        <w:rPr>
          <w:rFonts w:ascii="Times New Roman" w:eastAsia="Times New Roman" w:hAnsi="Times New Roman" w:cs="Arial"/>
          <w:spacing w:val="-4"/>
          <w:sz w:val="24"/>
          <w:szCs w:val="24"/>
          <w:lang w:eastAsia="pl-PL"/>
        </w:rPr>
        <w:t>c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ji informacji, o</w:t>
      </w:r>
      <w:r w:rsidRPr="00364BAF">
        <w:rPr>
          <w:rFonts w:ascii="Times New Roman" w:eastAsia="Times New Roman" w:hAnsi="Times New Roman" w:cs="Arial"/>
          <w:spacing w:val="-4"/>
          <w:sz w:val="24"/>
          <w:szCs w:val="24"/>
          <w:lang w:eastAsia="pl-PL"/>
        </w:rPr>
        <w:t xml:space="preserve"> których mowa w ust. 9,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terminie do 7 dni od daty zajścia zdarzenia mającego wpływ na informacje zawarte 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  <w:t xml:space="preserve">w systemie CST2021.  </w:t>
      </w:r>
    </w:p>
    <w:p w14:paraId="772A9633" w14:textId="56A7C91F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W przypadku</w:t>
      </w:r>
      <w:r w:rsidR="00DB1AC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podjęcia </w:t>
      </w:r>
      <w:r w:rsidR="00C33EFD" w:rsidRPr="00C33EF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Uchwały w przedmiocie podjęcia Decyzji o przyznaniu dofinasowania </w:t>
      </w:r>
      <w:r w:rsidR="00DB1AC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Beneficjent 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zobowiązany jest przekazać do Instytucji Zarządzającej dokumentację dotyczącą postępowania o udzielenie zamówienia publicznego przeprowadzonego zgodnie z ustawą Prawo zamówień publicznych za pośrednictwem systemu CST2021, nie później niż w ciągu 7 dni od dnia zawarcia umowy w ramach danego postępowania. Wyjątek stanowią Beneficjenci, o których mowa w ust. 6 i 7.</w:t>
      </w:r>
    </w:p>
    <w:p w14:paraId="37D12BDF" w14:textId="7DDB7D21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podpisania aneksu do umowy zawartej w wyniku przeprowadzonego zamówienia publicznego lub zajścia zdarzenia mającego wpływ na informacje zawarte w przedmiotowym module, Beneficjent jest zobowiązany do przekazania aneksu wraz z dokumentacją uzasadniającą konieczność zawarcia aneksu i aktualizacji informacji w module Zamówienia publiczne systemu CST 2021 w terminie 7 dni od daty zawarcia aneksu lub zajścia zdarzenia</w:t>
      </w:r>
      <w:r w:rsidR="00C33EF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8CE1E6" w14:textId="1F6E320B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Dokumentacja, o której mowa w ust. 12 obejmuje co najmniej: protokół z szacowania wartości zamówienia, zaproszenie do złożenia oferty z wyłączeniem załączników i/lub ogłoszenie o wszczęciu postępowania, protokół z postępowania wraz z załącznikami </w:t>
      </w:r>
      <w:r w:rsidR="00F71076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Specyfikację Warunków Zamówienia, umowę zawartą z wykonawcą oraz aneksy </w:t>
      </w:r>
      <w:r w:rsidR="00F71076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i porozumienia zmieniające treść zawartej umowy po rozstrzygnięciu postępowania.</w:t>
      </w:r>
    </w:p>
    <w:p w14:paraId="2DC3373B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Jeżeli postępowanie zostało udzielone w częściach, 7 dniowy termin liczony jest od dnia zawarcia pierwszej umowy, pozostałe dokumenty postępowania podlegają uzupełnieniu.</w:t>
      </w:r>
    </w:p>
    <w:p w14:paraId="352AA3E2" w14:textId="77777777" w:rsidR="00B116CD" w:rsidRPr="00364BAF" w:rsidRDefault="00B116CD" w:rsidP="00847798">
      <w:pPr>
        <w:numPr>
          <w:ilvl w:val="0"/>
          <w:numId w:val="42"/>
        </w:numPr>
        <w:tabs>
          <w:tab w:val="left" w:pos="142"/>
        </w:tabs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ma prawo wezwać Beneficjenta do uzupełnienia niekompletnej dokumentacji lub złożenia wyjaśnień. Brak złożenia uzupełnień i/lub wyjaśnień w wyznaczonym terminie skutkuje przeprowadzeniem kontroli w oparciu o dotychczas zgromadzoną dokumentację.</w:t>
      </w:r>
    </w:p>
    <w:p w14:paraId="3FDDD996" w14:textId="77777777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dokonywane przez Beneficjenta są kwalifikowalne wyłącznie wówczas,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gdy zostały poniesione w ramach zamówień udzielonych oraz zrealizowanych zgodnie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mającymi zastosowanie do danego zamówienia – przepisami prawa powszechnie obowiązującego (w tym przepisami o zamówieniach publicznych) oraz zasadami zawartymi w Wytycznych i w Decyzji (w tym zasadą konkurencyjności).</w:t>
      </w:r>
    </w:p>
    <w:p w14:paraId="3CF12A15" w14:textId="75B2B712" w:rsidR="00B116CD" w:rsidRPr="00C33EFD" w:rsidRDefault="00C33EF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EFD">
        <w:rPr>
          <w:rFonts w:ascii="Times New Roman" w:hAnsi="Times New Roman" w:cs="Times New Roman"/>
          <w:sz w:val="24"/>
          <w:szCs w:val="24"/>
        </w:rPr>
        <w:t xml:space="preserve">W przypadku stwierdzenia naruszenia przez Beneficjenta zasad określonych w ust. 1 Instytucja Zarządzająca uznaje taki wydatek za niekwalifikowalny w Projekcie i może zastosować korekty finansowe. Stawki procentowe korekt finansowych i pomniejszeń dla poszczególnych nieprawidłowości w zakresie zamówień publicznych zostały ujęte </w:t>
      </w:r>
      <w:r w:rsidRPr="00C33EFD">
        <w:rPr>
          <w:rFonts w:ascii="Times New Roman" w:hAnsi="Times New Roman" w:cs="Times New Roman"/>
          <w:sz w:val="24"/>
          <w:szCs w:val="24"/>
        </w:rPr>
        <w:br/>
        <w:t>w Wytycznych dotyczących sposobu korygowania nieprawidłowości na lata 2021-2027</w:t>
      </w:r>
      <w:r w:rsidR="00B116CD" w:rsidRPr="00C33EF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E83243" w14:textId="2518334B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Obowiązki, o których mowa w ust. 1-15, dotyczą również Partnera realizującego Projekt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zakresie tej jego części, za realizację której jest odpowiedzialny zgodnie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z porozumieniem albo umową o partnerstwie zawartą z Beneficjentem.</w:t>
      </w:r>
      <w:bookmarkStart w:id="14" w:name="_Hlk134777338"/>
    </w:p>
    <w:p w14:paraId="08DCE486" w14:textId="2B7F5472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4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Monitoring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i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ewaluacja</w:t>
      </w:r>
    </w:p>
    <w:p w14:paraId="1D37944A" w14:textId="77777777" w:rsidR="00B116CD" w:rsidRPr="00364BAF" w:rsidRDefault="00B116CD" w:rsidP="00847798">
      <w:pPr>
        <w:numPr>
          <w:ilvl w:val="6"/>
          <w:numId w:val="28"/>
        </w:numPr>
        <w:tabs>
          <w:tab w:val="left" w:pos="36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do:</w:t>
      </w:r>
    </w:p>
    <w:p w14:paraId="7840A9C7" w14:textId="77777777" w:rsidR="00B116CD" w:rsidRPr="00364BAF" w:rsidRDefault="00B116CD" w:rsidP="00847798">
      <w:pPr>
        <w:numPr>
          <w:ilvl w:val="0"/>
          <w:numId w:val="30"/>
        </w:numPr>
        <w:tabs>
          <w:tab w:val="num" w:pos="1276"/>
        </w:tabs>
        <w:spacing w:before="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systematycznego monitorowania przebiegu realizacji Projektu oraz niezwłocznego informowania Instytucji Zarządzającej o zaistniałych nieprawidłowościach lub o zamiarze zaprzestania realizacji Projektu;</w:t>
      </w:r>
    </w:p>
    <w:p w14:paraId="63BE41C2" w14:textId="1DCC6042" w:rsidR="00B116CD" w:rsidRPr="00364BAF" w:rsidRDefault="00B116CD" w:rsidP="00847798">
      <w:pPr>
        <w:numPr>
          <w:ilvl w:val="0"/>
          <w:numId w:val="30"/>
        </w:numPr>
        <w:tabs>
          <w:tab w:val="num" w:pos="1276"/>
        </w:tabs>
        <w:spacing w:before="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pomiaru i utrzymywania wszystkich wartości wskaźników osiągniętych dzięki realizacji Projektu, zgodnie z wnioskiem o dofinansowanie w okresie trwałości Projektu oraz przygotowania i przekazania do Instytucji Zarządzającej sprawozdania z trwałości Projektu, o którym mowa w § 1</w:t>
      </w:r>
      <w:r w:rsidR="00BF1505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6 i 7 Decyzji. </w:t>
      </w:r>
    </w:p>
    <w:p w14:paraId="14EDA318" w14:textId="77777777" w:rsidR="00B116CD" w:rsidRPr="00364BAF" w:rsidRDefault="00B116CD" w:rsidP="00847798">
      <w:pPr>
        <w:numPr>
          <w:ilvl w:val="0"/>
          <w:numId w:val="30"/>
        </w:numPr>
        <w:spacing w:before="0"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przekazywania do Instytucji Zarządzającej wszelkich dokumentów, informacji i oświadczeń związanych z realizacją Projektu, których Instytucja Zarządzająca zażąda w okresie realizacji Projektu i jego trwałości.</w:t>
      </w:r>
    </w:p>
    <w:p w14:paraId="7B968D9B" w14:textId="77777777" w:rsidR="00B116CD" w:rsidRPr="00364BAF" w:rsidRDefault="00B116CD" w:rsidP="00847798">
      <w:pPr>
        <w:numPr>
          <w:ilvl w:val="0"/>
          <w:numId w:val="27"/>
        </w:numPr>
        <w:spacing w:before="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Dla celów ewaluacji, Beneficjent w okresie realizacji Projektu oraz w okresie jego trwałości, jest zobowiązany do współpracy z podmiotami zewnętrznymi upoważnionymi do przeprowadzenia badań ewaluacyjnych, w tym w szczególności do:</w:t>
      </w:r>
    </w:p>
    <w:p w14:paraId="59C374DC" w14:textId="77777777" w:rsidR="00B116CD" w:rsidRPr="00364BAF" w:rsidRDefault="00B116CD" w:rsidP="00847798">
      <w:pPr>
        <w:numPr>
          <w:ilvl w:val="1"/>
          <w:numId w:val="27"/>
        </w:numPr>
        <w:spacing w:before="0" w:after="0" w:line="240" w:lineRule="auto"/>
        <w:ind w:left="70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i udostępniania informacji dotyczących Projektu, koniecznych dla ewaluacji;</w:t>
      </w:r>
    </w:p>
    <w:p w14:paraId="16EC204E" w14:textId="77777777" w:rsidR="00744448" w:rsidRDefault="00B116CD" w:rsidP="00847798">
      <w:pPr>
        <w:numPr>
          <w:ilvl w:val="1"/>
          <w:numId w:val="27"/>
        </w:numPr>
        <w:spacing w:before="0" w:after="0" w:line="240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udziału w ankietach, wywiadach i innych interaktywnych formach realizacji badań ewaluacyjnych.</w:t>
      </w:r>
    </w:p>
    <w:bookmarkEnd w:id="14"/>
    <w:p w14:paraId="1B4547A2" w14:textId="46833C22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5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Kontrole</w:t>
      </w:r>
    </w:p>
    <w:p w14:paraId="4BD9E2B3" w14:textId="77777777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obowiązany poddać się kontrolom realizacji programu, służącym zapewnieniu, że system zarządzania i kontroli programu działa prawidłowo, a wydatki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programu są ponoszone zgodnie z przepisami prawa, zasadami krajowymi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unijnymi oraz Decyzją o dofinansowaniu projektu wykonywanym przez instytucje kontrolujące lub na zlecenie tych instytucji.</w:t>
      </w:r>
    </w:p>
    <w:p w14:paraId="00DAC67F" w14:textId="18EE1309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poddać kontroli i audytowi począwszy od dnia wyboru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 do dofinansowania.</w:t>
      </w:r>
    </w:p>
    <w:p w14:paraId="63FDA4F7" w14:textId="754D5ADC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 ma prawo przeprowadzić kontrolę przez cały okres realizacji Projektu, a także w okresie jego trwałości i po jej zakończeniu, nie dłużej jednak niż 2 lata od dnia zakończenia okresu trwałości. W przypadku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rojektów objętych pomocą publiczną lub pomocą de minimis okres, o którym mowa w zdaniu poprzednim wynosi 10 lat.</w:t>
      </w:r>
    </w:p>
    <w:p w14:paraId="14AE85BB" w14:textId="77777777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Kontrole realizacji Projektu mogą być prowadzone:</w:t>
      </w:r>
    </w:p>
    <w:p w14:paraId="064D0864" w14:textId="77777777" w:rsidR="00B116CD" w:rsidRPr="00364BAF" w:rsidRDefault="00B116CD" w:rsidP="00847798">
      <w:pPr>
        <w:numPr>
          <w:ilvl w:val="0"/>
          <w:numId w:val="43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instytucji kontrolującej lub w innym miejscu świadczenia przez osoby kontrolujące pracy lub usług na rzecz instytucji kontrolującej;</w:t>
      </w:r>
    </w:p>
    <w:p w14:paraId="5447934F" w14:textId="77777777" w:rsidR="00B116CD" w:rsidRPr="00364BAF" w:rsidRDefault="00B116CD" w:rsidP="00847798">
      <w:pPr>
        <w:numPr>
          <w:ilvl w:val="0"/>
          <w:numId w:val="43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podmiotu kontrolowanego;</w:t>
      </w:r>
    </w:p>
    <w:p w14:paraId="58EB1344" w14:textId="054D18CF" w:rsidR="00B116CD" w:rsidRPr="00364BAF" w:rsidRDefault="00B116CD" w:rsidP="00847798">
      <w:pPr>
        <w:numPr>
          <w:ilvl w:val="0"/>
          <w:numId w:val="43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każdym miejscu związanym z realizacją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rojektu.</w:t>
      </w:r>
    </w:p>
    <w:p w14:paraId="4D4F022D" w14:textId="77777777" w:rsidR="00B116CD" w:rsidRPr="00364BAF" w:rsidRDefault="00B116CD" w:rsidP="00847798">
      <w:pPr>
        <w:numPr>
          <w:ilvl w:val="0"/>
          <w:numId w:val="5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jest obowiązany:</w:t>
      </w:r>
    </w:p>
    <w:p w14:paraId="6B135675" w14:textId="0A0B0C09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udostępnić Instytucji Zarządzającej dokumenty związane bezpośrednio z realizacją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rojektu, w szczególności dokumenty umożliwiające potwierdzenie kwalifikowalności wydatków – z zachowaniem przepisów o tajemnicy prawnie chronionej;</w:t>
      </w:r>
    </w:p>
    <w:p w14:paraId="5FE8A5BC" w14:textId="62389DDF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zapewnić dostęp do pomieszczeń i terenu realizacji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lub pomieszczeń kontrolowanego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rojektu, zapewnić dostęp do związanych z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rojektem systemów teleinformatycznych, w tym baz danych, kodów źródłowych i innych dokumentów elektronicznych wytworzonych w ramach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rojektu;</w:t>
      </w:r>
    </w:p>
    <w:p w14:paraId="7B2B1867" w14:textId="66EC104E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umożliwić sporządzenie, a na żądanie osoby kontrolującej sporządzić kopie, odpisy lub wyciągi z dokumentów oraz zestawienia lub obliczenia sporządzane na podstawie dokumentów związanych z realizacją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rojektu;</w:t>
      </w:r>
    </w:p>
    <w:p w14:paraId="3F5411F7" w14:textId="20C18994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udzielić wyjaśnień dotyczących realizacji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rojektu. W przypadku braku możliwości udzielenia przez Beneficjenta wyjaśnień będących następstwem jego usprawiedliwionej nieobecności, Beneficjent może upoważnić pisemnie inną osobę, która udzieli przedmiotowych wyjaśnień w jego imieniu. </w:t>
      </w:r>
    </w:p>
    <w:p w14:paraId="174215F6" w14:textId="77777777" w:rsidR="00B116CD" w:rsidRPr="00364BAF" w:rsidRDefault="00B116CD" w:rsidP="00847798">
      <w:pPr>
        <w:numPr>
          <w:ilvl w:val="0"/>
          <w:numId w:val="58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Nieudostępnienie wszystkich wymaganych dokumentów, niezapewnienie pełnego dostępu, o którym mowa w ust. 5 lit. a-d jest traktowane jak odmowa poddania się kontroli.</w:t>
      </w:r>
    </w:p>
    <w:p w14:paraId="5D51410D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 zakończeniu kontroli Instytucja Zarządzająca sporządza informację pokontrolną, która po podpisaniu jest doręczana kontrolowanemu wnioskodawcy, Beneficjentowi lub kontrolowanej instytucji</w:t>
      </w:r>
      <w:r w:rsidRPr="00364BA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</w:p>
    <w:p w14:paraId="113982E4" w14:textId="67FD3EFD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ma prawo do zgłoszenia, na piśmie utrwalonym w postaci elektronicznej lub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postaci papierowej, w terminie 14 dni od dnia doręczenia mu informacji pokontrolnej, podpisanych, umotywowanych zastrzeżeń do tej informacji.</w:t>
      </w:r>
    </w:p>
    <w:p w14:paraId="665F1F45" w14:textId="2C74836A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14 dni może być przedłużony przez Instytucję Zarządzającą na czas oznaczony, </w:t>
      </w:r>
      <w:r w:rsidR="009B6ED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podmiotu kontrolowanego, złożony przed upływem terminu zgłoszenia zastrzeżeń. Jeżeli do informacji pokontrolnej nie zgłoszono zastrzeżeń, Instytucja Zarządzająca nie sporządza ostatecznej informacji pokontrolnej.</w:t>
      </w:r>
    </w:p>
    <w:p w14:paraId="6A3F8DFA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Instytucja Zarządzająca rozpatruje zastrzeżenia do informacji pokontrolnej w terminie nie dłuższym niż 14 dni, licząc od dnia otrzymania tych zastrzeżeń. Podjęcie przez Instytucję Zarządzającą, w trakcie rozpatrywania zastrzeżeń, dodatkowych czynności kontrolnych lub działań dotyczących żądania przedstawienia dokumentów lub złożenia dodatkowych wyjaśnień, przerywa bieg tego terminu.</w:t>
      </w:r>
    </w:p>
    <w:p w14:paraId="2336AFF3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Zastrzeżenia, o których mowa w ust. 8, mogą zostać w każdym czasie wycofane. Zastrzeżenia, które zostały wycofane, pozostawia się bez rozpatrzenia.</w:t>
      </w:r>
    </w:p>
    <w:p w14:paraId="0408C7FC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rozpatrywania zastrzeżeń Instytucja Zarządzająca ma prawo przeprowadzić dodatkowe czynności kontrolne lub żądać przedstawienia dokumentów lub złożenia dodatkowych wyjaśnień.</w:t>
      </w:r>
    </w:p>
    <w:p w14:paraId="5FECC5B1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Zarządzająca, po rozpatrzeniu zastrzeżeń, sporządza w terminie nie dłuższym niż 10 dni ostateczną informację pokontrolną, zawierającą skorygowane ustalenia kontroli lub pisemne stanowisko wobec zgłoszonych zastrzeżeń wraz z uzasadnieniem odmowy skorygowania ustaleń. Ostateczna informacja pokontrolna lub pisemne stanowisko wobec zgłoszonych zastrzeżeń są niezwłocznie doręczane podmiotowi kontrolowanemu.</w:t>
      </w:r>
    </w:p>
    <w:p w14:paraId="19690B84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Informację pokontrolną oraz ostateczną informację pokontrolną w razie potrzeby uzupełnia się o zalecenia pokontrolne.</w:t>
      </w:r>
    </w:p>
    <w:p w14:paraId="6DEB963A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pokontrolna oraz ostateczna informacja pokontrolna zawierają termin przekazania instytucji kontrolującej informacji o sposobie wykonania zaleceń pokontrolnych, a także o podjętych działaniach lub przyczynach ich niepodjęcia. Termin wyznacza się, uwzględniając charakter tych zaleceń.</w:t>
      </w:r>
    </w:p>
    <w:p w14:paraId="01EF0FA8" w14:textId="77777777" w:rsidR="00B116CD" w:rsidRPr="00AC173E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Do ostatecznej informacji pokontrolnej oraz do pisemnego stanowiska wobec zgłoszonych zastrzeżeń nie przysługuje prawo do złożenia zastrzeżeń.</w:t>
      </w:r>
    </w:p>
    <w:p w14:paraId="62D3D991" w14:textId="77777777" w:rsidR="00AC173E" w:rsidRPr="00AC173E" w:rsidRDefault="00B116CD" w:rsidP="0084779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w terminie, o którym mowa w ust. 15, informuje Instytucję Zarządzającą </w:t>
      </w:r>
      <w:r w:rsidR="00F71076"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sposobie wykonania zaleceń pokontrolnych. </w:t>
      </w:r>
      <w:bookmarkStart w:id="15" w:name="_Hlk134620628"/>
    </w:p>
    <w:p w14:paraId="6DAFE1FB" w14:textId="35178847" w:rsidR="00AC173E" w:rsidRPr="00AC173E" w:rsidRDefault="00AC173E" w:rsidP="0084779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73E">
        <w:rPr>
          <w:rFonts w:ascii="Times New Roman" w:hAnsi="Times New Roman" w:cs="Times New Roman"/>
          <w:color w:val="000000"/>
          <w:sz w:val="24"/>
          <w:szCs w:val="24"/>
        </w:rPr>
        <w:t>Beneficjent zobowiązany jest do obligatoryjnego informowania IZ o wynikach wszystkich kontroli i audytów przeprowadzanych przez inne podmioty uprawnione na podstawie odrębnych przepisów do przeprowadzenia kontroli, audytów, bezpośrednio lub pośrednio dotyczących Projektu w terminie 7 dni od otrzymania wyników kontroli/audytu.</w:t>
      </w:r>
    </w:p>
    <w:p w14:paraId="4B3858C0" w14:textId="744E7E58" w:rsidR="00B116CD" w:rsidRPr="00AC173E" w:rsidRDefault="00AC173E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73E">
        <w:rPr>
          <w:rFonts w:ascii="Times New Roman" w:hAnsi="Times New Roman" w:cs="Times New Roman"/>
          <w:color w:val="000000"/>
          <w:sz w:val="24"/>
          <w:szCs w:val="24"/>
        </w:rPr>
        <w:t>Stwierdzenie wystąpienia nieprawidłowości będzie skutkowało – w zależności od chwili stwierdzenia nieprawidłowości - pomniejszeniem wartości wydatków kwalifikowalnych ujętych we wniosku o płatność złożonym przez Beneficjenta o kwotę wydatków poniesionych nieprawidłowo lub nałożeniem korekty finansowej, zgodnie z art. 26-27 ustawy wdrożeniowej.</w:t>
      </w:r>
    </w:p>
    <w:bookmarkEnd w:id="15"/>
    <w:p w14:paraId="4BB1AAD9" w14:textId="4F141AD5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6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Przechowywanie i archiwizacja dokumentacji</w:t>
      </w:r>
    </w:p>
    <w:p w14:paraId="79F4234A" w14:textId="08883049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posiadania i przechowywania oryginałów dokumentów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 postaci papierowej lub elektronicznej) związanych z realizacją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przez okres pięciu lat od dnia 31 grudnia roku, w którym IZ dokonała ostatniej płatności dla wniosku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płatność końcową lub w przypadku braku płatności od daty jego zatwierdzenia,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zastrzeżeniem ust. 2 i 3. </w:t>
      </w:r>
    </w:p>
    <w:p w14:paraId="25FAD3A2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Bieg okresu, o którym mowa w ust. 1 jest wstrzymywany w przypadku wszczęcia postępowania prawnego albo na wniosek Komisji Europejskiej. </w:t>
      </w:r>
    </w:p>
    <w:p w14:paraId="2295AA2C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przechowuje dokumenty dotyczące udzielonej pomocy publicznej lub pomocy de minimis przez okres 10 lat od dnia otrzymania pomocy.</w:t>
      </w:r>
    </w:p>
    <w:p w14:paraId="62AE15ED" w14:textId="6EB0D058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prowadzenia wyodrębnionej ewidencji księgowej dotyczącej realizacji Projektu w sposób przejrzysty tak, aby była możliwa identyfikacja poszczególnych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operacji księgowych</w:t>
      </w:r>
      <w:r w:rsidRPr="00C514B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04032" w:rsidRPr="00C514B2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46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Beneficjent zobowiązany jest do przekazania wraz z każdym wnioskiem o płatność rozliczającym wydatki, dokumentu potwierdzającego prowadzenie wyodrębnionej ewidencji księgowej.</w:t>
      </w:r>
    </w:p>
    <w:p w14:paraId="4B8C0AED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Beneficjent jest zobowiązany do zapewnienia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dostępności, poufności i bezpieczeństwa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 dokumentacji Projektu oraz odpowiednich warunków przechowywania dokumentacji.</w:t>
      </w:r>
    </w:p>
    <w:p w14:paraId="568BFA2B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może przedłużyć termin, o którym mowa w ust. 2, informując o tym Beneficjenta na piśmie przed upływem tego terminu, 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co nie będzie uważane za zmianę Decyzji i nie będzie wymagało aneksu. </w:t>
      </w:r>
    </w:p>
    <w:p w14:paraId="530915D1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ust. 1-6 stosuje się odpowiednio do Partnerów.</w:t>
      </w:r>
    </w:p>
    <w:p w14:paraId="1E96D6BC" w14:textId="3DC7C444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zmiany miejsca przechowywania dokumentów, o których mowa w ustępie 1, jak również w przypadku zawieszenia lub zaprzestania bądź likwidacji przez Beneficjenta działalności przed upływem terminu, o którym mowa w ustępie 1, Beneficjent zobowiązuje się do niezwłocznego pisemnego poinformowania IZ o miejscu przechowywania dokumentów związanych z realizacją </w:t>
      </w:r>
      <w:r w:rsidR="00F21A1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rojektu.</w:t>
      </w:r>
    </w:p>
    <w:p w14:paraId="41FE5930" w14:textId="1F48E14B" w:rsidR="00AA5CA3" w:rsidRPr="00364BAF" w:rsidRDefault="00AA5CA3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Uchylenie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1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F21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dofinansowana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zwalnia Beneficjenta z obowiązków w zakresie przechowywania dokumentów i obowiązków wynikających z ustawy o ochronie danych osobowych, niezależnie od etapu realizacji Projektu.</w:t>
      </w:r>
    </w:p>
    <w:p w14:paraId="14390A3A" w14:textId="095CA3A3" w:rsidR="00B116CD" w:rsidRPr="00364BAF" w:rsidRDefault="00B116CD" w:rsidP="001863C2">
      <w:pPr>
        <w:numPr>
          <w:ilvl w:val="2"/>
          <w:numId w:val="18"/>
        </w:numPr>
        <w:tabs>
          <w:tab w:val="clear" w:pos="2340"/>
          <w:tab w:val="num" w:pos="142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dokumentację Projektu należy rozumieć m.in.: </w:t>
      </w:r>
    </w:p>
    <w:p w14:paraId="6B4A0665" w14:textId="65FF8736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Dokumentację projektową (wniosek o dofinansowanie wraz z załącznikami, wnioski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płatność) wraz z korespondencją; </w:t>
      </w:r>
    </w:p>
    <w:p w14:paraId="11E43ACB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księgowe, potwierdzające poniesione wydatki wraz z dowodami zapłaty;</w:t>
      </w:r>
    </w:p>
    <w:p w14:paraId="7BB03903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 z kontroli;</w:t>
      </w:r>
    </w:p>
    <w:p w14:paraId="32881BEE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Ewidencję księgową;</w:t>
      </w:r>
    </w:p>
    <w:p w14:paraId="2AA44C68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Dokumentację dotyczącą prowadzonych postępowań o zamówienia publiczne;</w:t>
      </w:r>
    </w:p>
    <w:p w14:paraId="7C140E8A" w14:textId="77777777" w:rsidR="00B116CD" w:rsidRPr="00364BAF" w:rsidRDefault="00B116CD" w:rsidP="00847798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dotyczące udzielonej pomocy publicznej.</w:t>
      </w:r>
    </w:p>
    <w:p w14:paraId="287EBF64" w14:textId="1CF56555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Trwałość Projektu</w:t>
      </w:r>
    </w:p>
    <w:p w14:paraId="21813187" w14:textId="77777777" w:rsidR="00B116CD" w:rsidRPr="00364BAF" w:rsidRDefault="00B116CD" w:rsidP="00847798">
      <w:pPr>
        <w:numPr>
          <w:ilvl w:val="0"/>
          <w:numId w:val="45"/>
        </w:numPr>
        <w:spacing w:before="0"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zobowiązuje się do zachowania trwałości Projektu zgodnie z art. 65 Rozporządzenia ogólnego oraz Wytycznymi dotyczącymi kwalifikowalności wydatków na lata 2021-2027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okres 5 lat (3 lata - w przypadku mikro, małego i średniego przedsiębiorstwa) od daty płatności końcowej na rzecz Beneficjenta/Partnera, z zastrzeżeniem przepisów dotyczących pomocy publicznej. Za datę płatności końcowej uznaje się:</w:t>
      </w:r>
    </w:p>
    <w:p w14:paraId="7455C57B" w14:textId="16F30AD8" w:rsidR="00B116CD" w:rsidRPr="00364BAF" w:rsidRDefault="00B116CD" w:rsidP="00847798">
      <w:pPr>
        <w:numPr>
          <w:ilvl w:val="1"/>
          <w:numId w:val="46"/>
        </w:numPr>
        <w:spacing w:before="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datę obciążenia rachunku płatniczego instytucji przekazującej środki Beneficjentowi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przypadku, gdy w ramach rozliczenia wniosku o płatność końcową Beneficjentowi przekazywane są środki,</w:t>
      </w:r>
    </w:p>
    <w:p w14:paraId="1985FDCA" w14:textId="77777777" w:rsidR="00B116CD" w:rsidRPr="00364BAF" w:rsidRDefault="00B116CD" w:rsidP="00847798">
      <w:pPr>
        <w:numPr>
          <w:ilvl w:val="1"/>
          <w:numId w:val="46"/>
        </w:numPr>
        <w:spacing w:before="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datę zatwierdzenia wniosku o płatność końcową – w przypadkach innych niż określone w punkcie 1.</w:t>
      </w:r>
    </w:p>
    <w:p w14:paraId="4465FCD5" w14:textId="5A0CE91B" w:rsidR="00B116CD" w:rsidRPr="00364BAF" w:rsidRDefault="00B116CD" w:rsidP="001863C2">
      <w:pPr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2. W przypadku zakupu w ramach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rzeczy ruchomych Beneficjent oświadcza, że:</w:t>
      </w:r>
    </w:p>
    <w:p w14:paraId="17A1580A" w14:textId="77777777" w:rsidR="00B116CD" w:rsidRPr="00364BAF" w:rsidRDefault="00B116CD" w:rsidP="00847798">
      <w:pPr>
        <w:numPr>
          <w:ilvl w:val="2"/>
          <w:numId w:val="27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będą one użytkowane zgodnie z celem określonym we wniosku o dofinansowanie;</w:t>
      </w:r>
    </w:p>
    <w:p w14:paraId="23BB3740" w14:textId="5A42CCFA" w:rsidR="00B116CD" w:rsidRPr="00364BAF" w:rsidRDefault="00B116CD" w:rsidP="00847798">
      <w:pPr>
        <w:numPr>
          <w:ilvl w:val="2"/>
          <w:numId w:val="27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będą użytkowane przez cały okres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rojektu. </w:t>
      </w:r>
    </w:p>
    <w:p w14:paraId="268BB67A" w14:textId="77777777" w:rsidR="00F21A19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Wymiana ruchomych rzeczy w tym okresie jest możliwa na inne rzeczy, o podobnych parametrach/funkcjach, każdorazowo za zgodą Instytucji Zarządzającej.</w:t>
      </w:r>
    </w:p>
    <w:p w14:paraId="11101426" w14:textId="5A40FFB3" w:rsidR="00B116CD" w:rsidRPr="00F21A19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niezwłocznie informuje IZ o wszelkich okolicznościach mogących powodować naruszenie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rojektu.</w:t>
      </w:r>
    </w:p>
    <w:p w14:paraId="30E1B3FF" w14:textId="77777777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Zachowanie trwałości obowiązuje w odniesieniu do dofinansowanej w ramach Projektu infrastruktury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7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inwestycji produkcyjnych.</w:t>
      </w:r>
    </w:p>
    <w:p w14:paraId="5DC30E55" w14:textId="4398C371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przesyła do IZ za pośrednictwem CST 2021 w terminie do 30 dni liczonych od dnia zakończenia pierwszego i każdego kolejnego roku trwałości, sprawozdanie potwierdzające zachowanie trwałości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zgodnie ze wzorem opracowanym przez IZ opublikowanym na stronie internetowej Instytucji Zarządzającej.</w:t>
      </w:r>
    </w:p>
    <w:p w14:paraId="1F09C4C6" w14:textId="3A1CCE0B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przekazywania sprawozdań z trwałości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na wezwanie Instytucji Zarządzającej w innych wyznaczonych przez Instytucję Zarządzającą terminach.</w:t>
      </w:r>
    </w:p>
    <w:p w14:paraId="54CE9700" w14:textId="77777777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stwierdzenia braków formalnych bądź merytorycznych w przekazanych do Instytucji Zarządzającej sprawozdaniach Beneficjent zobowiązuje się do przesłania uzupełnionych sprawozdań w terminie wyznaczonym przez Instytucję Zarządzającą.</w:t>
      </w:r>
    </w:p>
    <w:p w14:paraId="1483C840" w14:textId="43601766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niewywiązania się Beneficjenta z obowiązku wynikającego z ust. 6, pomimo dwukrotnego wezwania do złożenia sprawozdania potwierdzającego zachowanie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rojektu, IZ może przeprowadzić u Beneficjenta kontrolę w miejscu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na zasadach określonych w niniejszej Decyzji. </w:t>
      </w:r>
    </w:p>
    <w:p w14:paraId="1EA5EC49" w14:textId="77777777" w:rsidR="00B116CD" w:rsidRPr="00364BAF" w:rsidRDefault="00B116CD" w:rsidP="00847798">
      <w:pPr>
        <w:numPr>
          <w:ilvl w:val="0"/>
          <w:numId w:val="66"/>
        </w:numPr>
        <w:tabs>
          <w:tab w:val="left" w:pos="426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Naruszenie trwałości Projektu następuje, gdy zajdzie którakolwiek z poniższych okoliczności:</w:t>
      </w:r>
    </w:p>
    <w:p w14:paraId="5E66665D" w14:textId="77777777" w:rsidR="00B116CD" w:rsidRPr="00364BAF" w:rsidRDefault="00B116CD" w:rsidP="00847798">
      <w:pPr>
        <w:numPr>
          <w:ilvl w:val="0"/>
          <w:numId w:val="2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zaprzestanie działalności produkcyjnej lub przeniesienie jej poza obszar objęty Programem;</w:t>
      </w:r>
    </w:p>
    <w:p w14:paraId="1971E052" w14:textId="77777777" w:rsidR="00B116CD" w:rsidRPr="00364BAF" w:rsidRDefault="00B116CD" w:rsidP="00847798">
      <w:pPr>
        <w:numPr>
          <w:ilvl w:val="0"/>
          <w:numId w:val="2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własności elementu współfinansowanej infrastruktury, która daje przedsiębiorstwu lub podmiotowi publicznemu nienależne korzyści;</w:t>
      </w:r>
    </w:p>
    <w:p w14:paraId="40B757CC" w14:textId="77777777" w:rsidR="00B116CD" w:rsidRPr="00364BAF" w:rsidRDefault="00B116CD" w:rsidP="00847798">
      <w:pPr>
        <w:numPr>
          <w:ilvl w:val="0"/>
          <w:numId w:val="2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istotna zmiana wpływająca na charakter Projektu, jego cele lub warunki realizacji, która mogłaby doprowadzić do naruszenia jego pierwotnych celów.</w:t>
      </w:r>
    </w:p>
    <w:p w14:paraId="54AFF4D1" w14:textId="21A9EE53" w:rsidR="00B116CD" w:rsidRPr="00364BAF" w:rsidRDefault="00B116CD" w:rsidP="001863C2">
      <w:pPr>
        <w:numPr>
          <w:ilvl w:val="2"/>
          <w:numId w:val="18"/>
        </w:numPr>
        <w:tabs>
          <w:tab w:val="num" w:pos="1985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niezachowania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Beneficjent jest zobowiązany do zwrotu kwoty dofinansowania proporcjonalnie do okresu, w którym trwałość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nie została zachowana. Zwrot następuje w trybie określonym w art. 207 </w:t>
      </w:r>
      <w:proofErr w:type="spellStart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ufp</w:t>
      </w:r>
      <w:proofErr w:type="spellEnd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D4FC93E" w14:textId="1CCC1C27" w:rsidR="00B116CD" w:rsidRPr="00364BAF" w:rsidRDefault="00B116CD" w:rsidP="001863C2">
      <w:pPr>
        <w:numPr>
          <w:ilvl w:val="2"/>
          <w:numId w:val="18"/>
        </w:numPr>
        <w:tabs>
          <w:tab w:val="num" w:pos="1985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Zasada trwałości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ma zastosowania do wkładów z programu na rzecz instrumentów finansowych lub dokonywanych przez takie instrumenty ani do żadnej operacji, której dotyczy zaprzestanie działalności produkcyjnej w związku z upadłością niewynikającą </w:t>
      </w:r>
      <w:r w:rsidR="0066465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 oszustw.</w:t>
      </w:r>
    </w:p>
    <w:p w14:paraId="78E84F20" w14:textId="7717C867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Obowiązki informacyjn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o-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promocyjne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i prawa autorskie</w:t>
      </w:r>
    </w:p>
    <w:p w14:paraId="0330655B" w14:textId="3E4325F3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wypełniania obowiązków informacyjnych i promocyjnych, w tym informowania społeczeństwa o dofinansowaniu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przez Unię Europejską, zgodnie z rozporządzeniem ogólnym (w szczególności z załącznikiem IX – Komunikacja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widoczność) oraz załącznikiem nr 10 do niniejszej Decyzji, a także podejmowania działań informacyjnych, o których mowa w rozporządzeniu Rady Ministrów z dnia 7 maja 2021 r. w sprawie określenia działań informacyjnych podejmowanych przez podmioty realizujące zadania finansowane lub dofinansowane z budżetu państwa lub z państwowych funduszy celowych (Dz. U. z 2021 r. poz. 953 z </w:t>
      </w:r>
      <w:proofErr w:type="spellStart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8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2AD08BB" w14:textId="7B382203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 okresie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oraz w okresie trwałości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9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Beneficjent jest zobowiązany do:  </w:t>
      </w:r>
    </w:p>
    <w:p w14:paraId="7334E25F" w14:textId="77777777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umieszczania w widoczny sposób znaku Funduszy Europejskich, znaku barw Rzeczypospolitej Polskiej (jeśli dotyczy wersja </w:t>
      </w:r>
      <w:proofErr w:type="spellStart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pełnokolorowa</w:t>
      </w:r>
      <w:proofErr w:type="spellEnd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i znaku Unii Europejskiej na:</w:t>
      </w:r>
    </w:p>
    <w:p w14:paraId="4EDD51C5" w14:textId="795C88E5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wszystkich prowadzonych działaniach informacyjnych i promocyjnych dotyczących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</w:t>
      </w:r>
    </w:p>
    <w:p w14:paraId="1B96C4C4" w14:textId="77777777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020750A6" w14:textId="6D0C5330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wszystkich dokumentach i materiałach dla osób i podmiotów uczestniczących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rojekcie,</w:t>
      </w:r>
    </w:p>
    <w:p w14:paraId="6DADA1AE" w14:textId="00D3E02B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produktach, sprzęcie, pojazdach, aparaturze itp., powstałych lub zakupionych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poprzez umieszczenie trwałego oznakowania w postaci naklejek;</w:t>
      </w:r>
    </w:p>
    <w:p w14:paraId="392084F4" w14:textId="564301FA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w miejscu realizacji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trwałej tablicy informacyjnej podkreślającej fakt otrzymania dofinansowania z Unii Europejskiej niezwłocznie po rozpoczęciu fizycznej realizacji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obejmującego inwestycje rzeczowe lub zainstalowaniu zakupionego sprzętu, przy czym:</w:t>
      </w:r>
    </w:p>
    <w:p w14:paraId="2F994F0C" w14:textId="427A21A4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tablica musi być umieszczona niezwłocznie po rozpoczęciu fizycznej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lub zainstalowaniu zakupionego sprzętu aż do końca okresu trwałości, </w:t>
      </w:r>
    </w:p>
    <w:p w14:paraId="277A4100" w14:textId="5FEC135F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gdy miejsce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nie zapewnia swobodnego dotarcia </w:t>
      </w:r>
      <w:r w:rsidR="00FB002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ogółu społeczeństwa z informacją o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umiejscowienie tablicy powinno być uzgodnione z IZ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0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</w:t>
      </w:r>
    </w:p>
    <w:p w14:paraId="181C54F9" w14:textId="301A4CF0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w widocznym miejscu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Unii Europejskiej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1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; </w:t>
      </w:r>
    </w:p>
    <w:p w14:paraId="11F4A23C" w14:textId="015FAA3B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krótkiego opisu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na oficjalnej stronie internetowej Beneficjenta, jeśli ją posiada oraz na jego stronach mediów społecznościowych, zawierającego: </w:t>
      </w:r>
    </w:p>
    <w:p w14:paraId="7100A01A" w14:textId="3AAC03D9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tytuł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lub jego skróconą nazwę,</w:t>
      </w:r>
    </w:p>
    <w:p w14:paraId="400AEA26" w14:textId="77777777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 i znaku Unii Europejskiej,</w:t>
      </w:r>
    </w:p>
    <w:p w14:paraId="7DC59270" w14:textId="20C07D51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zadania lub działania, które będą realizowane w ramach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(np. opis tego, </w:t>
      </w:r>
      <w:r w:rsidR="0066465D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co zostanie zrobione, zakupione),</w:t>
      </w:r>
    </w:p>
    <w:p w14:paraId="1F8FBC57" w14:textId="07278A2E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grupy docelowe (do kogo skierowany jest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rojekt, kto z niego skorzysta),</w:t>
      </w:r>
    </w:p>
    <w:p w14:paraId="68390D93" w14:textId="19FF7B81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lub cele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rojektu, </w:t>
      </w:r>
    </w:p>
    <w:p w14:paraId="6FCAB48A" w14:textId="700DF6C8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efekty lub rezultaty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w przypadku, gdy opis zadań lub działań ich nie zawiera,</w:t>
      </w:r>
    </w:p>
    <w:p w14:paraId="4E7D00CD" w14:textId="7A70A86C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wartość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(całkowity koszt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rojektu),</w:t>
      </w:r>
    </w:p>
    <w:p w14:paraId="2C949D41" w14:textId="77777777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wysokość wkładu Funduszy Europejskich. </w:t>
      </w:r>
    </w:p>
    <w:p w14:paraId="5C6185DA" w14:textId="78034553" w:rsidR="00B116CD" w:rsidRPr="00F21A19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zorganizowania wydarzenia lub działania informacyjno-promocyjnego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(np. konferencji prasowej, wydarzenia promujące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rojekt, prezentacji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na targach branżowych)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ważnym momencie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np. na otwarcie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rojektu, zakończenie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lub jego ważnego etapu np. rozpoczęcie inwestycji, oddanie inwestycji do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użytkowania, przy czym do udziału w  wydarzeniu informacyjno-promocyjnym należy zaprosić z co najmniej 4-tygodniowym wyprzedzeniem przedstawicieli Komisji Europejskiej i IZ za pośrednictwem poczty </w:t>
      </w: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elektronicznej </w:t>
      </w:r>
      <w:hyperlink r:id="rId12" w:history="1">
        <w:r w:rsidR="00F21A19" w:rsidRPr="00F21A1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EMPL-B5-UNIT@ec.europa.eu</w:t>
        </w:r>
      </w:hyperlink>
      <w:r w:rsidR="00F21A19" w:rsidRPr="00F21A19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hyperlink r:id="rId13" w:history="1">
        <w:r w:rsidR="00F21A19" w:rsidRPr="00F21A1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sekretariat.RR@sejmik.kielce.pl</w:t>
        </w:r>
      </w:hyperlink>
      <w:r w:rsidRPr="00F21A1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2"/>
      </w: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2458E1BA" w14:textId="77777777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dokumentowania działań informacyjnych i promocyjnych prowadzonych w ramach Projektu.</w:t>
      </w:r>
    </w:p>
    <w:p w14:paraId="00D854C5" w14:textId="77777777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Beneficjent informuje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IZ o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53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:</w:t>
      </w:r>
    </w:p>
    <w:p w14:paraId="0638C5E3" w14:textId="414E7A70" w:rsidR="00B116CD" w:rsidRPr="00364BAF" w:rsidRDefault="00B116CD" w:rsidP="00847798">
      <w:pPr>
        <w:numPr>
          <w:ilvl w:val="0"/>
          <w:numId w:val="48"/>
        </w:numPr>
        <w:spacing w:before="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planowanych wydarzeniach informacyjno-promocyjnych związanych z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rojektem; </w:t>
      </w:r>
    </w:p>
    <w:p w14:paraId="4B0C5169" w14:textId="2D5DEBE5" w:rsidR="00B116CD" w:rsidRPr="00364BAF" w:rsidRDefault="00B116CD" w:rsidP="00847798">
      <w:pPr>
        <w:numPr>
          <w:ilvl w:val="0"/>
          <w:numId w:val="48"/>
        </w:numPr>
        <w:spacing w:before="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innych planowanych wydarzeniach i istotnych okolicznościach związanych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z realizacją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rojektu, które mogą mieć znaczenie dla opinii publicznej i mogą służyć budowaniu marki Funduszy Europejskich. </w:t>
      </w:r>
    </w:p>
    <w:p w14:paraId="329BF41B" w14:textId="472E6A6A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Beneficjent przekazuje informacje o planowanych wydarzeniach, o których mowa w ust. 3, na co najmniej 14 dni przed wydarzeniem za pośrednictwem poczty elektronicznej na adres IZ </w:t>
      </w:r>
      <w:hyperlink r:id="rId14" w:history="1">
        <w:r w:rsidR="00BD6AA0" w:rsidRPr="00F21A1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sekretariat.RR@sejmik.kielce.pl</w:t>
        </w:r>
      </w:hyperlink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Informacja powinna wskazywać dane kontaktowe osób ze strony Beneficjenta zaangażowanych w wydarzenie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54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. </w:t>
      </w:r>
    </w:p>
    <w:p w14:paraId="23F08AEC" w14:textId="77777777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 na prośbę IZ, Beneficjent jest zobowiązany do zorganizowania wspólnego wydarzenia informacyjno-promocyjnego dla mediów (np. briefingu prasowego, konferencji prasowej) z przedstawicielami IZ. </w:t>
      </w:r>
    </w:p>
    <w:p w14:paraId="5E0E54C7" w14:textId="1D5E95BF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zobowiązany jest do rzetelnego i regularnego wprowadzania aktualnych danych do wyszukiwarki wsparcia dla potencjalnych Beneficjentów i uczestników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rojektów, dostępnej na Portalu Funduszy Europejskich.</w:t>
      </w:r>
    </w:p>
    <w:p w14:paraId="66D73659" w14:textId="5AFDCF3E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niewywiązania się Beneficjenta z któregokolwiek z obowiązków określonych w ust. 2 pkt 1 lit. a-d oraz </w:t>
      </w:r>
      <w:r w:rsidRPr="00AA1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pkt 2</w:t>
      </w:r>
      <w:r w:rsidR="00085B10" w:rsidRPr="00AA1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3, 4, </w:t>
      </w:r>
      <w:r w:rsidRPr="00AA1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AA1ADB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5"/>
      </w:r>
      <w:r w:rsidRPr="00AA1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IZ wzywa Beneficjenta do podjęcia działań zaradczych w terminie i na warunkach określonych w wezwaniu. W przypadku braku wykonania przez Beneficjenta działań zaradczych, o których mowa w wezwaniu, IZ pomniejsza maksymalną kwotę dofinansowania o której mowa w § 2 ust. 4 Decyzji o wartość nie większą niż 3 % tego dofinansowania, zgodnie z wykazem pomniejszenia wartości dofinansowania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w zakresie obowiązków komunikacyjnych, który stanowi załącznik nr 11 do niniejszej Decyzji. W takim przypadku IZ w drodze jednostronnego oświadczenia woli, które jest wiążące dla Beneficjenta, dokona zmiany maksymalnej wysokości dofinansowania, o czym poinformuje Beneficjenta. Jeżeli w wyniku pomniejszenia dofinasowania okaże się,</w:t>
      </w:r>
      <w:r w:rsidR="008F25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Beneficjent otrzymał środki w kwocie wyższej niż maksymalna wysokość dofinansowania, zapisy § 1</w:t>
      </w:r>
      <w:r w:rsidR="00BF15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Decyzji stosuje się odpowiednio.</w:t>
      </w:r>
    </w:p>
    <w:p w14:paraId="694CEF4A" w14:textId="786F7E50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stworzenia przez osobę trzecią utworów, związanych z komunikacją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widocznością (np. zdjęcia, filmy, broszury, ulotki, prezentacje multimedialne nt.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rojektu), powstałych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Beneficjent zobowiązuje się do uzyskania od tej osoby majątkowych praw autorskich do tych utworów.</w:t>
      </w:r>
    </w:p>
    <w:p w14:paraId="4784C67E" w14:textId="455BBEA7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Każdorazowo, na wniosek Instytucji Koordynującej Umowę Partnerstwa (dalej IK UP), IZ i unijnych instytucji lub organów i jednostek organizacyjnych, Beneficjent zobowiązuje się do udostępnienia tym podmiotom utworów związanych z komunikacją i widocznością,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których mowa w ust. 8 powstałych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rojektu. </w:t>
      </w:r>
    </w:p>
    <w:p w14:paraId="4BBFBD18" w14:textId="3C0031CE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 na wniosek IK UP, IZ i unijnych instytucji lub organów i jednostek organizacyjnych Beneficjent zobowiązuje się do udostępnienia tym podmiotom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nieodpłatnej, niewyłącznej i nieodwołalnej licencji do korzystania z utworów związanych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komunikacją i widocznością powstałych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w następujący sposób:</w:t>
      </w:r>
    </w:p>
    <w:p w14:paraId="15C61C16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terytorium Rzeczypospolitej Polskiej oraz na terytorium innych państw członkowskich Unii Europejskiej;</w:t>
      </w:r>
    </w:p>
    <w:p w14:paraId="6C302DB7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okres 10 lat;</w:t>
      </w:r>
    </w:p>
    <w:p w14:paraId="0F56A864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ograniczeń co do liczby egzemplarzy i nośników, w zakresie następujących pól eksploatacji:</w:t>
      </w:r>
    </w:p>
    <w:p w14:paraId="0A86AED1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6BED3B06" w14:textId="34FFCF6B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rozpowszechnianie oraz publikowanie w dowolny sposób (w tym poprzez: wyświetlanie lub publiczne odtwarzanie lub wprowadzanie do pamięci komputera i sieci multimedialnych, w tym Internetu) – w całości lub w części, jak również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połączeniu z innymi utworami,</w:t>
      </w:r>
    </w:p>
    <w:p w14:paraId="06FE50BE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publiczna dystrybucja utworów lub ich kopii we wszelkich formach (np. książka, broszura, CD, Internet),</w:t>
      </w:r>
    </w:p>
    <w:p w14:paraId="656C2A5D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udostępnianie, w tym unijnym instytucjom, organom lub jednostkom organizacyjnym Unii, IK UP i IZ oraz ich pracownikom oraz publiczne udostępnianie przy wykorzystaniu wszelkich środków komunikacji (np. Internet),</w:t>
      </w:r>
    </w:p>
    <w:p w14:paraId="01A22B79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przechowywanie i archiwizowanie w postaci papierowej albo elektronicznej;</w:t>
      </w:r>
    </w:p>
    <w:p w14:paraId="456A73D5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prawem do udzielania osobom trzecim sublicencji na warunkach i polach eksploatacji, o których mowa w niniejszym ustępie. </w:t>
      </w:r>
    </w:p>
    <w:p w14:paraId="1FEA9909" w14:textId="4B3E6632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Znaki graficzne oraz obowiązkowe wzory tablic, plakatu i naklejek są określone w Księdze Tożsamości Wizualnej dostępne na stronie </w:t>
      </w:r>
      <w:hyperlink r:id="rId15" w:history="1">
        <w:r w:rsidR="00BD6AA0" w:rsidRPr="00BD6AA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https://funduszeueswietokrzyskie.pl/</w:t>
        </w:r>
      </w:hyperlink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załączniku nr 10 do niniejszej Decyzji. </w:t>
      </w:r>
    </w:p>
    <w:p w14:paraId="05FDA75E" w14:textId="77777777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Zmiana adresów poczty elektronicznej, wskazanych w ust. 2 pkt 5 i ust. 4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 wymaga zmiany niniejszej Decyzji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. IZ poinformuje Beneficjenta o tym fakcie w formie pisemnej lub elektronicznej wraz ze wskazaniem daty, od której obowiązuje zmieniony adres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56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. </w:t>
      </w:r>
    </w:p>
    <w:p w14:paraId="6F0A845B" w14:textId="77777777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przyjmuje do wiadomości, że objęcie dofinansowaniem oznacza umieszczenie danych Beneficjenta w publikowanym przez IZ wykazie projektów.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7"/>
      </w:r>
    </w:p>
    <w:p w14:paraId="56471B89" w14:textId="76C26F6F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9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Ochrona danych osobowych</w:t>
      </w:r>
    </w:p>
    <w:p w14:paraId="00F84D50" w14:textId="3273E4B9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IZ i Beneficjent są odrębnymi administratorami danych osobowych udostępnionych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i wykonują niezależnie wszystkie prawa i obowiązki wynikające z RODO, w tym w szczególności z art. 13 i 14 RODO, z zastrzeżeniem ust. 4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5.</w:t>
      </w:r>
    </w:p>
    <w:p w14:paraId="50BA9C46" w14:textId="5FBA1F07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Zakres danych oraz odpowiedzialność IZ i Beneficjenta w związku z udostępnieniem przez te podmioty danych osobowych 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określa ustawa wdrożeniowa oraz niniejsza Decyzja. </w:t>
      </w:r>
    </w:p>
    <w:p w14:paraId="220A1BB3" w14:textId="62255090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samodzielnym administratorem danych osobowych, który udostępnia dane osobowe 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innym administratorom danych osobowych według właściwości, w szczególności przy pomocy CST2021. Administratorem CST2021 jest minister właściwy ds. rozwoju regionalnego. </w:t>
      </w:r>
    </w:p>
    <w:p w14:paraId="78D5610A" w14:textId="1D473AD2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wykonywania i udokumentowania, również w imieniu IZ, obowiązku informacyjnego wobec osób, których dane pozyskuje, mając na uwadze zasadę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rozliczalności, o której mowa w art. 5 ust. 2 RODO. Beneficjent zapewnia, że obowiązek, o którym mowa w zdaniu pierwszym jest wykonywany również przez podmioty, którym powierza realizację zadań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rojektu.</w:t>
      </w:r>
    </w:p>
    <w:p w14:paraId="2CF8B39F" w14:textId="64C602B2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Obowiązek, o którym mowa w ust. 4 względem IZ może zostać wykonany w oparciu </w:t>
      </w:r>
      <w:r w:rsidR="005841C2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formularz klauzuli informacyjnej stanowiący załącznik nr 4 do niniejszej</w:t>
      </w:r>
      <w:r w:rsidRPr="00364BAF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Decyzji. Beneficjent może stosować inny niż powyższy wzór klauzuli informacyjnej, o ile będzie on zawierać wszystkie elementy i informacje ujęte odpowiednio w załączniku nr 4 do niniejszej Decyzji. Zmiany w załączniku nr 4 wprowadzane przez IZ nie wymagają zmiany niniejszej Decyzji, a jedynie poinformowania Beneficjenta. </w:t>
      </w:r>
    </w:p>
    <w:p w14:paraId="5C0F9F52" w14:textId="58EAAA3B" w:rsidR="00B116CD" w:rsidRPr="00364BAF" w:rsidRDefault="001F6A37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i Instytucja Zarządzająca</w:t>
      </w:r>
      <w:r w:rsidR="00B116CD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oświadczają, że wdroży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li</w:t>
      </w:r>
      <w:r w:rsidR="00B116CD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jako odrębni administratorzy danych osobowych, odpowiednie środki techniczne i organizacyjne, o których mowa m.in. w art. 32 RODO, zapewniające adekwatny stopień bezpieczeństwa, odpowiadający ryzyku związanemu z przetwarzaniem danych osobowych. </w:t>
      </w:r>
    </w:p>
    <w:p w14:paraId="5E5FEE58" w14:textId="1F4ED2C1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Beneficjent, jako odrębny administrator danych osobowych, z chwilą udostępnienia mu </w:t>
      </w:r>
      <w:r w:rsidR="004E1B81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danych osobowych przez innego administratora danych osobowych, w tym przez IZ, ponosi pełną odpowiedzialność za wszelkie stwierdzone naruszenia reguł dotyczących ochrony danych osobowych, które wynikają z jego działania lub zaniechania, w tym za nieprzestrzeganie powszechnie obowiązujących przepisów dotyczących ochrony danych osobowych, w szczególności RODO, ustawy o ochronie </w:t>
      </w:r>
      <w:r w:rsidR="00BD6A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anych osobowych, ustawy wdrożeniowej oraz Wytycznych dotyczących warunków gromadzenia i przekazywania danych w postaci elektronicznej na lata 2021-2027.</w:t>
      </w:r>
      <w:bookmarkStart w:id="16" w:name="_Hlk131509644"/>
      <w:bookmarkEnd w:id="16"/>
    </w:p>
    <w:p w14:paraId="51D91906" w14:textId="6AB5990E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8"/>
          <w:u w:color="000000"/>
          <w:bdr w:val="nil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20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</w:r>
      <w:r w:rsidRPr="00364BAF">
        <w:rPr>
          <w:rFonts w:ascii="Times New Roman" w:eastAsia="Arial Unicode MS" w:hAnsi="Times New Roman" w:cs="Times New Roman"/>
          <w:b/>
          <w:bCs/>
          <w:sz w:val="24"/>
          <w:szCs w:val="28"/>
          <w:u w:color="000000"/>
          <w:bdr w:val="nil"/>
          <w:lang w:val="x-none" w:eastAsia="pl-PL"/>
        </w:rPr>
        <w:t xml:space="preserve">Zasady komunikacji i korzystania z Centralnego Systemu Teleinformatycznego (CST2021) </w:t>
      </w:r>
    </w:p>
    <w:p w14:paraId="10A1C9A2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IZ określa system elektronicznej rejestracji i przechowywania danych dotyczących każdej </w:t>
      </w:r>
      <w:r w:rsidRPr="00364BAF">
        <w:rPr>
          <w:rFonts w:ascii="Times New Roman" w:hAnsi="Times New Roman" w:cstheme="minorHAnsi"/>
          <w:sz w:val="24"/>
          <w:szCs w:val="24"/>
          <w:lang w:eastAsia="pl-PL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29C10626" w14:textId="28425AE3" w:rsidR="00B116CD" w:rsidRPr="00BD6AA0" w:rsidRDefault="00BD6AA0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t>Jeżeli dokumenty istnieją wyłącznie w postaci cyfrowej, systemy komputerowe Beneficjenta i/lub Partnera projektu/Partnera prywatnego, w których są one przechowywane, muszą spełniać normy bezpieczeństwa zapewniające, że dokumenty te są zgodne z wymogami prawa krajowego i można się na nich oprzeć do celów kontroli i audytu</w:t>
      </w:r>
      <w:r w:rsidR="00B116CD" w:rsidRPr="00BD6AA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191ADE0" w14:textId="776C990A" w:rsidR="00B116CD" w:rsidRPr="00BD6AA0" w:rsidRDefault="00BD6AA0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D6AA0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zobowiązany jest do zapoznania się z Regulaminem bezpieczeństwa informacji przetwarzanych w CST2021, a także instrukcją dotyczącą systemów, dostępnych na stronie </w:t>
      </w:r>
      <w:r w:rsidRPr="00BD6AA0">
        <w:rPr>
          <w:rFonts w:ascii="Times New Roman" w:eastAsia="Arial" w:hAnsi="Times New Roman" w:cs="Times New Roman"/>
          <w:sz w:val="24"/>
          <w:szCs w:val="24"/>
          <w:lang w:eastAsia="pl-PL"/>
        </w:rPr>
        <w:t>internetowej Instytucji Zarządzającej oraz pod adresem: instrukcje.cst2021.gov.pl</w:t>
      </w:r>
      <w:r w:rsidR="00B116CD" w:rsidRPr="00BD6AA0">
        <w:rPr>
          <w:rFonts w:ascii="Times New Roman" w:eastAsia="Arial" w:hAnsi="Times New Roman" w:cs="Times New Roman"/>
          <w:sz w:val="24"/>
          <w:szCs w:val="24"/>
          <w:lang w:eastAsia="pl-PL"/>
        </w:rPr>
        <w:t>.</w:t>
      </w:r>
    </w:p>
    <w:p w14:paraId="3C36BB1A" w14:textId="77777777" w:rsidR="00BD6AA0" w:rsidRPr="00BD6AA0" w:rsidRDefault="00BD6AA0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Beneficjent jest zobowiązany do składania dokumentów, informacji i wyjaśnień związanych z realizacją Projektu w systemie CST2021, których IZ wymaga, w szczególności w zakresie:</w:t>
      </w:r>
    </w:p>
    <w:p w14:paraId="1AB4A179" w14:textId="23C5A539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złożenia wniosków o dofinansowanie </w:t>
      </w:r>
      <w:r w:rsidR="0018462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</w:t>
      </w: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rojektu wraz z załącznikami; </w:t>
      </w:r>
    </w:p>
    <w:p w14:paraId="1EA36E4F" w14:textId="41333686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aktualizacji wniosków o dofinansowanie </w:t>
      </w:r>
      <w:r w:rsidR="0018462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</w:t>
      </w: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rojektu oraz dokumentów stanowiących załączniki do wniosku o dofinansowanie </w:t>
      </w:r>
      <w:r w:rsidR="0018462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</w:t>
      </w: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rojektu; </w:t>
      </w:r>
    </w:p>
    <w:p w14:paraId="7ECB8DE2" w14:textId="77777777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złożenia innych dokumentów związanych z realizacją projektu, wymaganych przez IZ;</w:t>
      </w:r>
    </w:p>
    <w:p w14:paraId="620F185A" w14:textId="77777777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t>składania wniosków o płatność wraz z załącznikami potwierdzającymi kwalifikowalność wydatków ponoszonych w ramach Projektu i wykazywanych we wnioskach o płatność w terminach i według zasad określonych w aktualnych na moment składania wniosku instrukcjach;</w:t>
      </w:r>
    </w:p>
    <w:p w14:paraId="0782FE12" w14:textId="77777777" w:rsid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t>wprowadzania danych dotyczy personelu Projektu w terminach i według zasad określonych w aktualnych na moment składania wniosku instrukcjach (jeśli dotyczy);</w:t>
      </w:r>
    </w:p>
    <w:p w14:paraId="14ACCB71" w14:textId="278A80FC" w:rsidR="00B116CD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wprowadzania informacji dotyczących zamówień publicznych w terminach i według zasad określonych w aktualnych na moment składania wniosku instrukcjach</w:t>
      </w:r>
      <w:r w:rsidR="00B116CD" w:rsidRPr="00BD6AA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4057CE0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Beneficjent zobowiązany jest do przekazywania wyjaśnień i dokumentów na wezwanie IZ w terminach przez nią określonych.</w:t>
      </w:r>
    </w:p>
    <w:p w14:paraId="21947A83" w14:textId="4B419A16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hAnsi="Times New Roman" w:cstheme="minorHAnsi"/>
          <w:sz w:val="24"/>
          <w:szCs w:val="24"/>
          <w:lang w:eastAsia="pl-PL"/>
        </w:rPr>
        <w:t xml:space="preserve">Terminy dla doręczeń pism lub informacji przesłanych przy pomocy systemu CST2021 liczone są od dnia następnego po dniu ich wprowadzenia i/lub przesłania do systemu. </w:t>
      </w:r>
    </w:p>
    <w:p w14:paraId="582CC4F6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hAnsi="Times New Roman" w:cstheme="minorHAnsi"/>
          <w:sz w:val="24"/>
          <w:szCs w:val="24"/>
          <w:lang w:eastAsia="pl-PL"/>
        </w:rPr>
        <w:t>Komunikacja dotycząca postępowań w zakresie zwrotu środków od Beneficjenta nie może odbywać się wyłącznie przy wykorzystaniu CST2021.</w:t>
      </w:r>
    </w:p>
    <w:p w14:paraId="488CF53F" w14:textId="2EC11B21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Beneficjent oraz IZ zobowiązują się do rzetelnego i bez zbędnej zwłoki wprowadzania do CST2021 danych zgodnych ze stanem faktycznym.</w:t>
      </w:r>
    </w:p>
    <w:p w14:paraId="62A95098" w14:textId="77777777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Wnioski o płatność przedstawione w CST2021, a także inne dokumenty określone w instrukcjach dla Beneficjentów,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Rzeczypospolitej Polskiej. W przypadku stwierdzenia braków we wniosku, IZ może wezwać Beneficjenta do ich uzupełnienia lub poprawy w terminie wyznaczonym przez IZ.</w:t>
      </w:r>
    </w:p>
    <w:p w14:paraId="1485C7D7" w14:textId="2CF8F115" w:rsidR="00B116CD" w:rsidRPr="00364BAF" w:rsidRDefault="00847798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847798">
        <w:rPr>
          <w:rFonts w:ascii="Times New Roman" w:eastAsia="Arial" w:hAnsi="Times New Roman" w:cstheme="minorHAnsi"/>
          <w:sz w:val="24"/>
          <w:szCs w:val="24"/>
          <w:lang w:eastAsia="pl-PL"/>
        </w:rPr>
        <w:t>Dokumenty elektroniczne przekazywane w CST2021 muszą być oryginałami sporządzonymi w postaci cyfrowej lub być odwzorowaniem cyfrowym (skanem) oryginałów dokumentów sporządzonych w postaci papierowej</w:t>
      </w:r>
      <w:r w:rsidR="00B116CD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. </w:t>
      </w:r>
    </w:p>
    <w:p w14:paraId="6B5036CE" w14:textId="76E30ABC" w:rsidR="00B116CD" w:rsidRPr="00364BAF" w:rsidRDefault="00847798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847798">
        <w:rPr>
          <w:rFonts w:ascii="Times New Roman" w:eastAsia="Arial" w:hAnsi="Times New Roman" w:cstheme="minorHAnsi"/>
          <w:sz w:val="24"/>
          <w:szCs w:val="24"/>
          <w:lang w:eastAsia="pl-PL"/>
        </w:rPr>
        <w:t>Jeżeli oryginał dokumentu został sporządzony w postaci cyfrowej to niedopuszczalne jest posługiwanie się skanem jego odwzorowania do postaci papierowej oraz dokonywanie modyfikacji tego oryginału</w:t>
      </w:r>
      <w:r w:rsidR="00B116CD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.</w:t>
      </w:r>
    </w:p>
    <w:p w14:paraId="7F536369" w14:textId="77777777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Jeśli weryfikacja autentyczności pochodzenia, integralności treści i czytelności dokumentów dostarczonych drogą elektroniczną nie jest możliwa, wówczas Beneficjent może zostać zobowiązany do ich poprawy lub uzupełnienia w terminie wyznaczonym przez IZ.</w:t>
      </w:r>
    </w:p>
    <w:p w14:paraId="3D19A69C" w14:textId="0BE3EA2C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Przekazanie dokumentów drogą elektroniczną z wykorzystaniem CST2021 nie zdejmuje z Beneficjenta obowiązku przechowywania oryginałów dokumentów oraz ich udostępniania podczas kontroli.</w:t>
      </w:r>
    </w:p>
    <w:p w14:paraId="1C198511" w14:textId="4AECEC1A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 przypadku niedostępności system</w:t>
      </w:r>
      <w:r w:rsidR="00847798">
        <w:rPr>
          <w:rFonts w:ascii="Times New Roman" w:eastAsia="Arial" w:hAnsi="Times New Roman" w:cstheme="minorHAnsi"/>
          <w:sz w:val="24"/>
          <w:szCs w:val="24"/>
          <w:lang w:eastAsia="pl-PL"/>
        </w:rPr>
        <w:t>u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informatyczn</w:t>
      </w:r>
      <w:r w:rsidR="00847798">
        <w:rPr>
          <w:rFonts w:ascii="Times New Roman" w:eastAsia="Arial" w:hAnsi="Times New Roman" w:cstheme="minorHAnsi"/>
          <w:sz w:val="24"/>
          <w:szCs w:val="24"/>
          <w:lang w:eastAsia="pl-PL"/>
        </w:rPr>
        <w:t>ego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lub w przypadku, gdy </w:t>
      </w:r>
      <w:r w:rsidR="004E1B81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z powodów technicznych złożenie wymaganych dokumentów za pośrednictwem CST2021 nie jest możliwe, Beneficjent, za zgodą IZ, składa je w inny sposób wskazany przez IZ. O usunięciu awarii/uruchomieniu systemów informatycznych, IZ informuje Beneficjenta na adresy e-mail osób uprawnionych wskazanych w załączniku 9 do Decyzji oraz na stronie internetowej programu. </w:t>
      </w:r>
    </w:p>
    <w:p w14:paraId="1A12A137" w14:textId="4264570C" w:rsidR="00B116CD" w:rsidRPr="00364BAF" w:rsidRDefault="00B116CD" w:rsidP="001863C2">
      <w:pPr>
        <w:tabs>
          <w:tab w:val="left" w:pos="426"/>
        </w:tabs>
        <w:suppressAutoHyphens/>
        <w:spacing w:before="0" w:after="0" w:line="240" w:lineRule="auto"/>
        <w:ind w:left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Beneficjent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zaś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zobowiązuje się uzupełnić dane w systemach informatycznych w zakresie dokumentów przekazanych drogą elektroniczną poza systemami w terminie 5 dni roboczych od otrzymania tej informacji.</w:t>
      </w:r>
    </w:p>
    <w:p w14:paraId="57BF6BC2" w14:textId="1E6C41F3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 przypadku utraty lub podejrzenia utraty wyłącznej kontroli nad wprowadzanymi do CST2021 danymi lub ich kradzieży albo w przypadku ich nieuprawnionego użycia lub podejrzenia nieuprawnionego użycia lub nieautoryzowanego dostępu do danych, Beneficjent jest zobowiązany niezwłocznie skontaktować się z IZ.</w:t>
      </w:r>
    </w:p>
    <w:p w14:paraId="6595D4D4" w14:textId="17C387D4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zobowiązuje się do wyznaczenia osób uprawnionych do wykonywania w jego imieniu czynności związanych z realizacją 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>P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rojektu, w tym – zgłoszenia do pracy w ramach CST2021 osoby upoważnionej do zarządzania uprawnieniami użytkowników CST2021 po stronie Beneficjenta. Beneficjent zgłasza wyznaczoną osobę do zarządzania uprawnieniami do IZ, w celu umożliwienia korzystania z CST2021, zgodnie z Wytycznymi dotyczącymi warunków gromadzenia i przekazywania danych w postaci elektronicznej na lata 2021-2027. 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lastRenderedPageBreak/>
        <w:t>Zmiana wyznaczonej osoby/wycofanie dostępu do zarządzania uprawnieniami jest procedowana zgodnie z tymi Wytycznymi.</w:t>
      </w:r>
    </w:p>
    <w:p w14:paraId="4012C3AC" w14:textId="740D04D1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jest zobowiązany do należytego zarządzania prawami dostępu do CST2021, dla osób uprawnionych do wykonywania w jego imieniu czynności związanych z realizacją 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>P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rojektu/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>P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rojektów.</w:t>
      </w:r>
    </w:p>
    <w:p w14:paraId="2AE98496" w14:textId="44BD2F26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Wszelkie działania w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5B9045EF" w14:textId="28C69F78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nie może przekazywać danych o charakterze bezprawnym oraz zobowiązany jest stosować się do zasad dotyczących bezpieczeństwa podczas korzystania </w:t>
      </w:r>
      <w:r w:rsidR="004E1B81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z CST2021. W tym celu powinien z należytą starannością chronić dane wykorzystywane na potrzeby systemu.</w:t>
      </w:r>
    </w:p>
    <w:p w14:paraId="48D7BAB0" w14:textId="66E09030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i IZ uznają za prawnie wiążące przyjęte w Decyzji rozwiązania stosowane </w:t>
      </w:r>
      <w:r w:rsidR="004E1B81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 zakresie komunikacji i wymiany danych w CST2021, bez możliwości kwestionowania skutków ich stosowania.</w:t>
      </w:r>
    </w:p>
    <w:p w14:paraId="1721DC1D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Wszelkie zmiany we wniosku o dofinansowanie wpływające na treść Decyzji realizowane są wyłącznie z wykorzystaniem CST2021.</w:t>
      </w:r>
    </w:p>
    <w:p w14:paraId="090606C7" w14:textId="7F493E49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Zmiany w Projekcie i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 </w:t>
      </w:r>
    </w:p>
    <w:p w14:paraId="157DD82D" w14:textId="7045AF0D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 w:rsidRPr="00364BAF">
        <w:t xml:space="preserve">IZ dopuszcza możliwość zmian zakresu rzeczowego </w:t>
      </w:r>
      <w:r w:rsidR="00804478">
        <w:t>P</w:t>
      </w:r>
      <w:r w:rsidRPr="00364BAF">
        <w:t>rojektu polegających na jego:</w:t>
      </w:r>
    </w:p>
    <w:p w14:paraId="17DAF79D" w14:textId="77777777" w:rsidR="007C4F95" w:rsidRPr="00364BAF" w:rsidRDefault="007C4F95" w:rsidP="00847798">
      <w:pPr>
        <w:pStyle w:val="Tekstpodstawowy"/>
        <w:numPr>
          <w:ilvl w:val="0"/>
          <w:numId w:val="60"/>
        </w:numPr>
        <w:spacing w:before="0"/>
      </w:pPr>
      <w:r w:rsidRPr="00364BAF">
        <w:t xml:space="preserve">rozszerzeniu, </w:t>
      </w:r>
    </w:p>
    <w:p w14:paraId="4659FD87" w14:textId="77777777" w:rsidR="007C4F95" w:rsidRPr="00364BAF" w:rsidRDefault="007C4F95" w:rsidP="00847798">
      <w:pPr>
        <w:pStyle w:val="Tekstpodstawowy"/>
        <w:numPr>
          <w:ilvl w:val="0"/>
          <w:numId w:val="60"/>
        </w:numPr>
        <w:spacing w:before="0"/>
      </w:pPr>
      <w:r w:rsidRPr="00364BAF">
        <w:t>ograniczeniu,</w:t>
      </w:r>
    </w:p>
    <w:p w14:paraId="0560066D" w14:textId="77777777" w:rsidR="007C4F95" w:rsidRPr="00364BAF" w:rsidRDefault="007C4F95" w:rsidP="00847798">
      <w:pPr>
        <w:pStyle w:val="Tekstpodstawowy"/>
        <w:numPr>
          <w:ilvl w:val="0"/>
          <w:numId w:val="60"/>
        </w:numPr>
        <w:spacing w:before="0"/>
      </w:pPr>
      <w:r w:rsidRPr="00364BAF">
        <w:t>modyfikacji innej niż rozszerzenie lub ograniczenie.</w:t>
      </w:r>
    </w:p>
    <w:p w14:paraId="4FE34A08" w14:textId="4F48DFE1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 w:rsidRPr="00364BAF">
        <w:t xml:space="preserve">IZ dopuszcza możliwość zmian w zakresie finansowym </w:t>
      </w:r>
      <w:r w:rsidR="00804478">
        <w:t>P</w:t>
      </w:r>
      <w:r w:rsidRPr="00364BAF">
        <w:t>rojektu dotyczących:</w:t>
      </w:r>
    </w:p>
    <w:p w14:paraId="5D9BE4DA" w14:textId="77777777" w:rsidR="007C4F95" w:rsidRPr="00364BAF" w:rsidRDefault="007C4F95" w:rsidP="00847798">
      <w:pPr>
        <w:pStyle w:val="Tekstpodstawowy"/>
        <w:numPr>
          <w:ilvl w:val="0"/>
          <w:numId w:val="61"/>
        </w:numPr>
        <w:spacing w:before="0"/>
      </w:pPr>
      <w:r w:rsidRPr="00364BAF">
        <w:t>przesunięć kwot między kategoriami/zadaniami określonymi we wniosku,</w:t>
      </w:r>
    </w:p>
    <w:p w14:paraId="40A77821" w14:textId="77777777" w:rsidR="007C4F95" w:rsidRPr="00364BAF" w:rsidRDefault="007C4F95" w:rsidP="00847798">
      <w:pPr>
        <w:pStyle w:val="Tekstpodstawowy"/>
        <w:numPr>
          <w:ilvl w:val="0"/>
          <w:numId w:val="61"/>
        </w:numPr>
        <w:spacing w:before="0"/>
      </w:pPr>
      <w:r w:rsidRPr="00364BAF">
        <w:t>zmian wartości kosztów całkowitych, kwalifikowalnych i niekwalifikowalnych, jak również wartości dofinansowania,</w:t>
      </w:r>
    </w:p>
    <w:p w14:paraId="73B86A45" w14:textId="77777777" w:rsidR="007C4F95" w:rsidRPr="00364BAF" w:rsidRDefault="007C4F95" w:rsidP="00847798">
      <w:pPr>
        <w:pStyle w:val="Tekstpodstawowy"/>
        <w:numPr>
          <w:ilvl w:val="0"/>
          <w:numId w:val="61"/>
        </w:numPr>
        <w:spacing w:before="0"/>
      </w:pPr>
      <w:r w:rsidRPr="00364BAF">
        <w:t>zmian źródeł dofinansowania.</w:t>
      </w:r>
    </w:p>
    <w:p w14:paraId="04D1C292" w14:textId="5A515510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 w:rsidRPr="00364BAF">
        <w:rPr>
          <w:lang w:val="pl-PL"/>
        </w:rPr>
        <w:t xml:space="preserve">IZ dopuszcza możliwość zwiększenia wartości dofinansowania, o którym mowa w </w:t>
      </w:r>
      <w:r w:rsidRPr="00364BAF">
        <w:t>§ 2 ust. 4 Decyzji na zasadach określonych w odrębnej uchwale Zarządu Województwa Świętokrzyskiego dotyczącej określenia zasad zwiększania dofinansowania projektów w ramach priorytetów 1-6 Fundusze Europejskie dla Świętokrzyskiego 2021-2027.</w:t>
      </w:r>
    </w:p>
    <w:p w14:paraId="7E2204EC" w14:textId="52E95DE0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  <w:rPr>
          <w:strike/>
        </w:rPr>
      </w:pPr>
      <w:r w:rsidRPr="00364BAF">
        <w:t xml:space="preserve">IZ dopuszcza możliwość innych uzasadnionych zmian w </w:t>
      </w:r>
      <w:r w:rsidR="00804478">
        <w:t>P</w:t>
      </w:r>
      <w:r w:rsidRPr="00364BAF">
        <w:t>rojekcie dotyczących np. wydłużania terminu jego realizacji, zmiany harmonogramu itp.</w:t>
      </w:r>
    </w:p>
    <w:p w14:paraId="7A23C02D" w14:textId="2D37CB8E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  <w:rPr>
          <w:strike/>
        </w:rPr>
      </w:pPr>
      <w:r w:rsidRPr="00364BAF">
        <w:t xml:space="preserve">Beneficjent zgłasza Instytucji Zarządzającej w formie pisemnej </w:t>
      </w:r>
      <w:r w:rsidRPr="00364BAF">
        <w:rPr>
          <w:lang w:val="pl-PL"/>
        </w:rPr>
        <w:t>na</w:t>
      </w:r>
      <w:r w:rsidRPr="00364BAF">
        <w:t xml:space="preserve"> załączniku </w:t>
      </w:r>
      <w:r w:rsidRPr="00364BAF">
        <w:rPr>
          <w:lang w:val="pl-PL"/>
        </w:rPr>
        <w:t xml:space="preserve">nr </w:t>
      </w:r>
      <w:r w:rsidRPr="00510AD1">
        <w:t>2</w:t>
      </w:r>
      <w:r w:rsidRPr="00F81E76">
        <w:t xml:space="preserve"> </w:t>
      </w:r>
      <w:r w:rsidR="00F81E76" w:rsidRPr="00F81E76">
        <w:t>do</w:t>
      </w:r>
      <w:r w:rsidR="00F81E76">
        <w:rPr>
          <w:u w:val="single"/>
        </w:rPr>
        <w:t xml:space="preserve"> </w:t>
      </w:r>
      <w:r w:rsidR="00F81E76" w:rsidRPr="00F81E76">
        <w:rPr>
          <w:lang w:val="pl-PL"/>
        </w:rPr>
        <w:t xml:space="preserve">Decyzji </w:t>
      </w:r>
      <w:r w:rsidRPr="00F81E76">
        <w:t xml:space="preserve">zmiany dotyczące realizacji Projektu przed ich wprowadzeniem w celu uzyskania </w:t>
      </w:r>
      <w:r w:rsidRPr="00364BAF">
        <w:t xml:space="preserve">pisemnej akceptacji. </w:t>
      </w:r>
      <w:r w:rsidR="001F6A37">
        <w:t>Beneficjent oraz Instytucja Zarządzająca</w:t>
      </w:r>
      <w:r w:rsidRPr="00364BAF">
        <w:t xml:space="preserve"> uzgadniają zakres zmian w niniejszej </w:t>
      </w:r>
      <w:r w:rsidR="007E1981" w:rsidRPr="00364BAF">
        <w:t>Decyzji</w:t>
      </w:r>
      <w:r w:rsidRPr="00364BAF">
        <w:t xml:space="preserve">, które są niezbędne dla zapewnienia prawidłowej realizacji Projektu, w efekcie czego Beneficjent przedkłada do Instytucji Zarządzającej uaktualniony wniosek o dofinansowanie. Proponowane przez Beneficjenta zmiany w Projekcie mogą być wprowadzone jedynie w przypadku, gdy spełniona jest przynajmniej jedna z przesłanek, o których mowa w art. 62 ustawy wdrożeniowej. Przed podjęciem decyzji w przedmiocie wyrażenia zgody na wprowadzenie zmian, IZ dokonuje weryfikacji spełnienia tych przesłanek. </w:t>
      </w:r>
    </w:p>
    <w:p w14:paraId="489074A9" w14:textId="37C5D29F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284" w:hanging="284"/>
      </w:pPr>
      <w:r w:rsidRPr="00364BAF">
        <w:t xml:space="preserve">Wszystkie wydatki w ramach Projektu, których poniesienie stało się konieczne w celu prawidłowego zrealizowania Projektu, Beneficjent ma obowiązek zgłosić Instytucji Zarządzającej. Instytucja Zarządzająca może podjąć decyzję o wprowadzeniu tych wydatków do zapisów </w:t>
      </w:r>
      <w:r w:rsidR="007E1981" w:rsidRPr="00364BAF">
        <w:t>Decyzji</w:t>
      </w:r>
      <w:r w:rsidRPr="00364BAF">
        <w:t xml:space="preserve">, jako wydatków niekwalifikowalnych lub kwalifikowalnych. </w:t>
      </w:r>
      <w:r w:rsidRPr="00364BAF">
        <w:lastRenderedPageBreak/>
        <w:t xml:space="preserve">Instytucja Zarządzająca podejmując decyzję o wprowadzeniu ww. wydatków bierze pod uwagę cel Projektu określony we wniosku. </w:t>
      </w:r>
    </w:p>
    <w:p w14:paraId="68D84A0A" w14:textId="77777777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W uzasadnionym przypadku, na każdym etapie realizacji Projektu lub po jego zakończeniu Instytucja Zarządzająca może skierować wniosek o dofinansowanie w wersji skorygowanej do </w:t>
      </w:r>
      <w:r w:rsidRPr="00364BAF">
        <w:rPr>
          <w:lang w:val="pl-PL"/>
        </w:rPr>
        <w:t xml:space="preserve">ponownej </w:t>
      </w:r>
      <w:r w:rsidRPr="00364BAF">
        <w:t>weryfikacji, w szczególności pod kątem sprawdzenia zachowania celów modyfikowanego Projektu.</w:t>
      </w:r>
      <w:r w:rsidRPr="00364BAF">
        <w:rPr>
          <w:strike/>
        </w:rPr>
        <w:t xml:space="preserve"> </w:t>
      </w:r>
    </w:p>
    <w:p w14:paraId="4C9D48E2" w14:textId="402FD0A2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Zmiany w treści </w:t>
      </w:r>
      <w:r w:rsidR="007E1981" w:rsidRPr="00364BAF">
        <w:t>Decyzji</w:t>
      </w:r>
      <w:r w:rsidRPr="00364BAF">
        <w:t xml:space="preserve"> wymagają </w:t>
      </w:r>
      <w:r w:rsidR="00393A03" w:rsidRPr="00364BAF">
        <w:t>podjęcia Uchwały w/s zmiany Uchwały w przedmiocie</w:t>
      </w:r>
      <w:r w:rsidR="007E1981" w:rsidRPr="00364BAF">
        <w:t xml:space="preserve"> </w:t>
      </w:r>
      <w:r w:rsidR="00191DAE" w:rsidRPr="00364BAF">
        <w:t xml:space="preserve">podjęcia </w:t>
      </w:r>
      <w:r w:rsidR="007E1981" w:rsidRPr="00364BAF">
        <w:t>Decyzji</w:t>
      </w:r>
      <w:r w:rsidRPr="00364BAF">
        <w:t xml:space="preserve">, z zastrzeżeniem ust. </w:t>
      </w:r>
      <w:r w:rsidRPr="00364BAF">
        <w:rPr>
          <w:lang w:val="pl-PL"/>
        </w:rPr>
        <w:t>9</w:t>
      </w:r>
      <w:r w:rsidRPr="00364BAF">
        <w:t xml:space="preserve"> i </w:t>
      </w:r>
      <w:r w:rsidRPr="00364BAF">
        <w:rPr>
          <w:lang w:val="pl-PL"/>
        </w:rPr>
        <w:t>10</w:t>
      </w:r>
      <w:r w:rsidRPr="00364BAF">
        <w:t>.</w:t>
      </w:r>
    </w:p>
    <w:p w14:paraId="4901EB7B" w14:textId="6B2D0246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Zmiany w załącznikach do </w:t>
      </w:r>
      <w:r w:rsidR="007E1981" w:rsidRPr="00364BAF">
        <w:t>Decyzji</w:t>
      </w:r>
      <w:r w:rsidRPr="00364BAF">
        <w:t xml:space="preserve"> wymagają pisemnego poinformowania Instytucji Zarządzającej przez Beneficjenta, za wyjątkiem przypadków określonych w </w:t>
      </w:r>
      <w:r w:rsidRPr="00364BAF">
        <w:rPr>
          <w:lang w:val="pl-PL"/>
        </w:rPr>
        <w:t>ust. 1</w:t>
      </w:r>
      <w:r w:rsidR="0050669D">
        <w:rPr>
          <w:lang w:val="pl-PL"/>
        </w:rPr>
        <w:t>-7</w:t>
      </w:r>
      <w:r w:rsidRPr="00364BAF">
        <w:t xml:space="preserve">, które wymagają </w:t>
      </w:r>
      <w:r w:rsidR="00393A03" w:rsidRPr="00364BAF">
        <w:t xml:space="preserve">podjęcia Uchwały w/s zmiany Uchwały w przedmiocie </w:t>
      </w:r>
      <w:r w:rsidR="00191DAE" w:rsidRPr="00364BAF">
        <w:t xml:space="preserve">podjęcia </w:t>
      </w:r>
      <w:r w:rsidR="00393A03" w:rsidRPr="00364BAF">
        <w:t>Decyzji</w:t>
      </w:r>
      <w:r w:rsidRPr="00364BAF">
        <w:t>.</w:t>
      </w:r>
    </w:p>
    <w:p w14:paraId="69B39E4E" w14:textId="0B5C12EB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W przypadku zmian do </w:t>
      </w:r>
      <w:r w:rsidR="007E1981" w:rsidRPr="00364BAF">
        <w:t>Decyzji</w:t>
      </w:r>
      <w:r w:rsidRPr="00364BAF">
        <w:t xml:space="preserve"> wymagających kolejno w niedługim </w:t>
      </w:r>
      <w:r w:rsidRPr="00364BAF">
        <w:rPr>
          <w:lang w:val="pl-PL"/>
        </w:rPr>
        <w:t xml:space="preserve">czasie </w:t>
      </w:r>
      <w:r w:rsidRPr="00364BAF">
        <w:t xml:space="preserve">kilku </w:t>
      </w:r>
      <w:r w:rsidR="007E1981" w:rsidRPr="00364BAF">
        <w:t>zmian</w:t>
      </w:r>
      <w:r w:rsidRPr="00364BAF">
        <w:t>, za obopólną zgodą</w:t>
      </w:r>
      <w:r w:rsidR="00191DAE" w:rsidRPr="00364BAF">
        <w:t xml:space="preserve"> Instytucji Zarządzającej oraz Beneficjenta</w:t>
      </w:r>
      <w:r w:rsidR="00CE42DB" w:rsidRPr="00364BAF">
        <w:t>,</w:t>
      </w:r>
      <w:r w:rsidRPr="00364BAF">
        <w:t xml:space="preserve"> może zostać </w:t>
      </w:r>
      <w:r w:rsidR="007E1981" w:rsidRPr="00364BAF">
        <w:t>podjęta jedna zmiana</w:t>
      </w:r>
      <w:r w:rsidRPr="00364BAF">
        <w:t xml:space="preserve"> uwzględniając</w:t>
      </w:r>
      <w:r w:rsidR="007E1981" w:rsidRPr="00364BAF">
        <w:t>a</w:t>
      </w:r>
      <w:r w:rsidRPr="00364BAF">
        <w:t xml:space="preserve"> te zmiany. W takim przypadku, do czasu </w:t>
      </w:r>
      <w:r w:rsidR="007E1981" w:rsidRPr="00364BAF">
        <w:t>podjęcia</w:t>
      </w:r>
      <w:r w:rsidR="00393A03" w:rsidRPr="00364BAF">
        <w:t xml:space="preserve"> Uchwały w/s zmiany Uchwały w przedmiocie </w:t>
      </w:r>
      <w:r w:rsidR="00191DAE" w:rsidRPr="00364BAF">
        <w:t xml:space="preserve">podjęcia </w:t>
      </w:r>
      <w:r w:rsidR="00393A03" w:rsidRPr="00364BAF">
        <w:t>Decyzji</w:t>
      </w:r>
      <w:r w:rsidR="00CE42DB" w:rsidRPr="00364BAF">
        <w:t>,</w:t>
      </w:r>
      <w:r w:rsidRPr="00364BAF">
        <w:t xml:space="preserve"> Beneficjent jest zobowiązany do informowania Instytucji Zarządzającej na piśmie o kolejnych zmianach, które zostaną ujęte </w:t>
      </w:r>
      <w:r w:rsidR="007E1981" w:rsidRPr="00364BAF">
        <w:t>w zmienionej Decyzji</w:t>
      </w:r>
      <w:r w:rsidRPr="00364BAF">
        <w:t>.</w:t>
      </w:r>
    </w:p>
    <w:p w14:paraId="4BCC5B5A" w14:textId="466081EA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Siła wyższa</w:t>
      </w:r>
    </w:p>
    <w:p w14:paraId="79D96827" w14:textId="65276260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nie jest odpowiedzialny wobec Instytucji Zarządzającej lub uznany </w:t>
      </w:r>
      <w:r w:rsidR="0066465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 naruszającego postanowienia niniejszej Decyzji w związku z niewykonaniem lub nienależytym wykonaniem obowiązków wynikających z Decyzji tylko w takim zakresie, w jakim takie niewykonanie lub nienależyte wykonanie jest wynikiem działania siły wyższej.</w:t>
      </w:r>
    </w:p>
    <w:p w14:paraId="247DA5EB" w14:textId="77777777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zobowiązany niezwłocznie poinformować Instytucję Zarządzającą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</w:p>
    <w:p w14:paraId="0352E4B1" w14:textId="08170137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i Beneficjent są zobowiązani do niezwłocznego pisemnego zawiadomienia się wzajemnie o zajściu przypadku siły wyższej wraz z uzasadnieniem. </w:t>
      </w:r>
      <w:r w:rsidR="004E1B8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ile Instytucja Zarządzająca lub Beneficjent nie wskaże inaczej na piśmie, Instytucja Zarządzająca lub Beneficjent, który dokonał zawiadomienia będzie kontynuował wykonywanie swoich obowiązków wynikających z Decyzji, w takim zakresie,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jakim jest to praktycznie uzasadnione i faktycznie możliwe, jak również musi podjąć wszystkie alternatywne działania i czynności zmierzające do wykonania Decyzji, których podjęcia nie wstrzymuje zdarzenie siły wyższej. </w:t>
      </w:r>
    </w:p>
    <w:p w14:paraId="1E1C163F" w14:textId="0F74E337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dalsza realizacja Projektu nie jest możliwa z powodu działania siły wyższej wartość dofinansowania ulega proporcjonalnemu zmniejszeniu i wymaga </w:t>
      </w:r>
      <w:r w:rsidR="00CE42D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255C90FD" w14:textId="5AE02425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</w:t>
      </w:r>
      <w:r w:rsidR="00F81E76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3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Uchylenie Uchwały wraz z Decyzją</w:t>
      </w:r>
    </w:p>
    <w:p w14:paraId="6B33085C" w14:textId="22FF72E3" w:rsidR="00B116CD" w:rsidRPr="00364BAF" w:rsidRDefault="00B116CD" w:rsidP="00847798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może uchylić Uchwałę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przedmiocie podjęcia Decyzji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przyznaniu dofinansowania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Beneficjent:</w:t>
      </w:r>
    </w:p>
    <w:p w14:paraId="1FD49215" w14:textId="77777777" w:rsidR="00B116CD" w:rsidRPr="00364BAF" w:rsidRDefault="00B116CD" w:rsidP="00847798">
      <w:pPr>
        <w:numPr>
          <w:ilvl w:val="0"/>
          <w:numId w:val="62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Zaprzestał realizacji Projektu lub realizuje go w sposób niezgodny z niniejszą Decyzją, przepisami prawa lub procedurami właściwymi dla Programu;</w:t>
      </w:r>
    </w:p>
    <w:p w14:paraId="38F4EF65" w14:textId="1690DA00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zrealizował 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 w terminie określonym w niniejszej Decyzji;</w:t>
      </w:r>
    </w:p>
    <w:p w14:paraId="2790BF46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Rażąco utrudniał przeprowadzenie kontroli przez Instytucję Zarządzającą bądź inne uprawnione podmioty;</w:t>
      </w:r>
    </w:p>
    <w:p w14:paraId="7706A224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przedłożył, pomimo pisemnego wezwania przez Instytucję Zarządzającą wniosku o płatność, </w:t>
      </w:r>
    </w:p>
    <w:p w14:paraId="54872461" w14:textId="1634FC9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przedłożył, pomimo pisemnego wezwania przez Instytucję Zarządzającą sprawozdań wymaganych w okresie trwałości </w:t>
      </w:r>
      <w:r w:rsidR="004C413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rojektu;</w:t>
      </w:r>
    </w:p>
    <w:p w14:paraId="5F8B8D41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przedłożył pomimo pisemnego wezwania dodatkowych uzupełnień/wyjaśnień lub nie usunął stwierdzonych nieprawidłowości;</w:t>
      </w:r>
    </w:p>
    <w:p w14:paraId="07B6E5A9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sposób rażący nie wywiązuje się z obowiązków nałożonych na niego w niniejszej Decyzji.</w:t>
      </w:r>
    </w:p>
    <w:p w14:paraId="0E953F37" w14:textId="2264E8AA" w:rsidR="00B116CD" w:rsidRPr="00364BAF" w:rsidRDefault="00184626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rzetwarza dane osobowe w sposób niezgodny z niniejszą Decyzją. </w:t>
      </w:r>
    </w:p>
    <w:p w14:paraId="0EA6EB03" w14:textId="5B763D17" w:rsidR="00B116CD" w:rsidRPr="00364BAF" w:rsidRDefault="00B116CD" w:rsidP="00847798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uchyla Uchwałę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przedmiocie podjęcia Decyzji o przyznaniu dofinansowania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jeżeli:</w:t>
      </w:r>
    </w:p>
    <w:p w14:paraId="252365F1" w14:textId="143E8905" w:rsidR="00191DAE" w:rsidRPr="00364BAF" w:rsidRDefault="00191DAE" w:rsidP="00847798">
      <w:pPr>
        <w:pStyle w:val="Akapitzlist"/>
        <w:widowControl w:val="0"/>
        <w:numPr>
          <w:ilvl w:val="6"/>
          <w:numId w:val="21"/>
        </w:numPr>
        <w:tabs>
          <w:tab w:val="clear" w:pos="5040"/>
          <w:tab w:val="num" w:pos="468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nie przedłoży w terminie do dnia……….</w:t>
      </w:r>
      <w:r w:rsidRPr="004C413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58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wskazanych w załączniku nr 3 do Decyzji.</w:t>
      </w:r>
    </w:p>
    <w:p w14:paraId="34929740" w14:textId="7DA925BF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  <w:tab w:val="num" w:pos="468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wykorzystał przekazane środki finansowe (w całości lub w części) na cel inny niż określony w Projekcie lub niezgodnie z niniejszą Decyzją oraz przepisami prawa lub procedurami właściwymi dla Programu;</w:t>
      </w:r>
    </w:p>
    <w:p w14:paraId="76C13ED3" w14:textId="5D26D53C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odmówił poddania się kontroli Instytucji Zarządzającej bądź innych uprawnionych podmiotów;</w:t>
      </w:r>
    </w:p>
    <w:p w14:paraId="6E9416EA" w14:textId="177F4F99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nie przestrzegał procedur udzielania zamówień publicznych oraz przejrzystości, jawności i uczciwej konkurencji przy wydatkowaniu środków w ramach realizowanego Projektu, o których mowa w § 1</w:t>
      </w:r>
      <w:r w:rsidR="00510AD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Decyzji;</w:t>
      </w:r>
    </w:p>
    <w:p w14:paraId="42400F5C" w14:textId="3F2C8633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  <w:tab w:val="num" w:pos="468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w trakcie: ubiegania się o dofinansowanie, realizacji lub w okresie trwałości </w:t>
      </w:r>
      <w:r w:rsidR="004C413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- złożył podrobione, przerobione lub stwierdzające nieprawdę dokumenty lub udzielił nieprawdziwych, nierzetelnych informacji; </w:t>
      </w:r>
    </w:p>
    <w:p w14:paraId="2E9A1C1B" w14:textId="1977FF93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realizuje działania o charakterze dyskryminacyjnym, sprzeczne z zasadami, o których mowa w art. 9 ust. 3 rozporządzenia ogólnego;</w:t>
      </w:r>
    </w:p>
    <w:p w14:paraId="69350FEC" w14:textId="2B308688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w zakresie wyboru projektów do dofinansowania, w ramach którego nastąpił wybór 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rojektu, zostało unieważnione.</w:t>
      </w:r>
    </w:p>
    <w:p w14:paraId="33B0C1F4" w14:textId="1FCE9864" w:rsidR="00B116CD" w:rsidRPr="00364BAF" w:rsidRDefault="00B116CD" w:rsidP="00847798">
      <w:pPr>
        <w:numPr>
          <w:ilvl w:val="0"/>
          <w:numId w:val="22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uchylenia Uchwały wraz z Decyzją z powodów, o których mowa w ust. 1 i 2, Beneficjent jest zobowiązany do zwrotu otrzymanego dofinansowania wraz z odsetkami </w:t>
      </w:r>
      <w:r w:rsidR="004E1B8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określonej jak dla zaległości podatkowych liczonymi od dnia przekazania dofinansowania do dnia zwrotu, w terminie 14 dni od dnia podjęcia uchwały o uchyleniu Uchwały wraz z Decyzją na rachunki bankowe wskazane przez Instytucję Zarządzającą.</w:t>
      </w:r>
    </w:p>
    <w:p w14:paraId="1F0D72BA" w14:textId="7AFE3BA0" w:rsidR="00B116CD" w:rsidRPr="00364BAF" w:rsidRDefault="00B116CD" w:rsidP="00847798">
      <w:pPr>
        <w:numPr>
          <w:ilvl w:val="0"/>
          <w:numId w:val="22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Decyzja może zostać </w:t>
      </w:r>
      <w:r w:rsidR="00CE42D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uchylona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wyniku zgodnej woli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Beneficjenta oraz Instytucji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arządzającej,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w wyniku wystąpienia okoliczności, które uniemożliwiają dalsze wykonywanie obowiązków w niej zawartych.</w:t>
      </w:r>
    </w:p>
    <w:p w14:paraId="61F70F2D" w14:textId="7574B61F" w:rsidR="00B116CD" w:rsidRPr="00364BAF" w:rsidRDefault="00B116CD" w:rsidP="00847798">
      <w:pPr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Decyzja może zostać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uchylona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wniosek Beneficjenta w terminie 30 dni od dnia złożenia do Instytucji Zarządzającej wniosku o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uchylenie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Decyzji, jeżeli zwróci on otrzymane dofinansowanie, wraz z odsetkami w wysokości jak dla zaległości podatkowych liczonymi od dnia przekazania środków na rachunek Beneficjenta do dnia zwrotu tych środków.</w:t>
      </w:r>
    </w:p>
    <w:p w14:paraId="5E0E27BC" w14:textId="455D067F" w:rsidR="00B116CD" w:rsidRPr="00364BAF" w:rsidRDefault="00B116CD" w:rsidP="00847798">
      <w:pPr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Beneficjentowi nie przysługuje odszkodowanie.</w:t>
      </w:r>
    </w:p>
    <w:p w14:paraId="601730D6" w14:textId="1AB9392E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="00F81E76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4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.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Postanowienia końcowe</w:t>
      </w:r>
    </w:p>
    <w:p w14:paraId="74B95DE7" w14:textId="77777777" w:rsidR="00B116CD" w:rsidRPr="00364BAF" w:rsidRDefault="00B116CD" w:rsidP="001863C2">
      <w:pPr>
        <w:numPr>
          <w:ilvl w:val="0"/>
          <w:numId w:val="19"/>
        </w:numPr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nieuregulowanych niniejszą Decyzją zastosowanie mają w szczególności:</w:t>
      </w:r>
    </w:p>
    <w:p w14:paraId="065450CC" w14:textId="3FAE4158" w:rsidR="00B116CD" w:rsidRPr="00364BAF" w:rsidRDefault="00B116CD" w:rsidP="001863C2">
      <w:pPr>
        <w:numPr>
          <w:ilvl w:val="3"/>
          <w:numId w:val="19"/>
        </w:numPr>
        <w:tabs>
          <w:tab w:val="num" w:pos="72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właściwe akty prawa krajowego oraz prawa unijnego, w szczególności 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 Funduszu na rzecz Sprawiedliwej Transformacji i Europejskiego Funduszu Morskiego, Rybackiego i Akwakultury, a także przepisy finansowe na potrzeby tych funduszy oraz na potrzeby Funduszu Azylu, Migracji i Integracji, Funduszu Bezpieczeństwa Wewnętrznego i Instrumentu Wsparcia Finansowego na rzecz  Zarządzania Granicami i Polityki Wizowej (Dz. U. UE. L. 2021.231.159), ustawa z dnia 23 kwietnia 1964 r. – Kodeks cywilny (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061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ustawa z dnia 27 sierpnia 2009 r. o finansach publicznych (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1530</w:t>
      </w:r>
      <w:r w:rsidR="004C25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4C25B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4C25BA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), ustawa z dnia 29 września 1994 r. o rachunkowości (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2023 r. poz. 120 z 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ustawa z dnia 11 września 2019 r. Prawo zamówień publicznych 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(Dz. U. z 202</w:t>
      </w:r>
      <w:r w:rsidR="001846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4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r., poz. </w:t>
      </w:r>
      <w:r w:rsidR="001846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1320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), ustawa z dnia 30 kwietnia 2004 r. o postępowaniu w sprawach dotyczących pomocy publicznej (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Dz. U. z 2023 r., poz. </w:t>
      </w:r>
      <w:r w:rsidR="00B77067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7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02), ustawa z dnia 27 kwietnia 2001 r. Prawo Ochrony Środowiska (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Dz. U. z 2024 r., poz. 54 z 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zm.), ustawa z dnia 11 marca 2004 r. o podatku od towarów i usług (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2024 r., poz.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 oraz rozporządzenia wykonawcze lub wytyczne do nich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; </w:t>
      </w:r>
    </w:p>
    <w:p w14:paraId="6BAC488C" w14:textId="77777777" w:rsidR="00B116CD" w:rsidRPr="00364BAF" w:rsidRDefault="00B116CD" w:rsidP="001863C2">
      <w:pPr>
        <w:numPr>
          <w:ilvl w:val="3"/>
          <w:numId w:val="19"/>
        </w:numPr>
        <w:tabs>
          <w:tab w:val="num" w:pos="72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odpowiednie reguły, zasady i postanowienia wynikające z FEŚ 2021-2027, SZOP, obowiązujących procedur i wytycznych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B6803AB" w14:textId="767808D4" w:rsidR="00B116CD" w:rsidRPr="00364BAF" w:rsidRDefault="00B116CD" w:rsidP="001863C2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wątpliwości związane z realizacją niniejszej Decyzji wyjaśniane będą przez 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Beneficjenta i Instytucję Zarządzającą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pisemnej.</w:t>
      </w:r>
    </w:p>
    <w:p w14:paraId="682B943F" w14:textId="3209CECF" w:rsidR="00B116CD" w:rsidRPr="00364BAF" w:rsidRDefault="00B116CD" w:rsidP="001863C2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powstania sporów pomiędzy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Beneficjentem a Instytucją Zarządzającą,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prawem właściwym do ich rozstrzygania jest dla niniejszej Decyzji prawo obowiązujące na terytorium Rzeczypospolitej Polskiej. </w:t>
      </w:r>
    </w:p>
    <w:p w14:paraId="6AE3261A" w14:textId="6152CCC0" w:rsidR="00B116CD" w:rsidRPr="00364BAF" w:rsidRDefault="00983A37" w:rsidP="001863C2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oraz Instytucja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Zarządzająca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podają następujące adresy dla wzajemnych doręczeń dokumentów, pism i oświadczeń składanych w toku wykonywania niniejszej Decyzji:</w:t>
      </w:r>
    </w:p>
    <w:p w14:paraId="27399EE5" w14:textId="625D3AD0" w:rsidR="00B116CD" w:rsidRPr="00364BAF" w:rsidRDefault="00B116CD" w:rsidP="00847798">
      <w:pPr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Zarządzająca: Zarząd Województwa Świętokrzyskiego, Urząd Marszałkowski Województwa Świętokrzyskiego, Departament</w:t>
      </w:r>
      <w:r w:rsidR="00FB7F0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Wdrażania Europejskiego Funduszu Rozwoju Regionalnego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ul. Sienkiewicza 63, 25-002 Kielce; </w:t>
      </w:r>
    </w:p>
    <w:p w14:paraId="68917CF3" w14:textId="77777777" w:rsidR="00B116CD" w:rsidRPr="00364BAF" w:rsidRDefault="00B116CD" w:rsidP="00847798">
      <w:pPr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Beneficjent: ……........................……… z siedzibą: ……......................................……. </w:t>
      </w:r>
    </w:p>
    <w:p w14:paraId="3073543D" w14:textId="6BB44B64" w:rsidR="00B116CD" w:rsidRPr="00364BAF" w:rsidRDefault="00B116CD" w:rsidP="001863C2">
      <w:pPr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dokumenty, pisma i oświadczenia przesłane na adresy wskazane w ust. </w:t>
      </w:r>
      <w:r w:rsidR="004C413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zarówno Beneficjent jak i Instytucja Zarządzająca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uznają za skutecznie doręczone, niezależnie od tego, czy dokumenty, pisma i oświadczenia zostały rzeczywiście odebrane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737975" w14:textId="1D0FBCE1" w:rsidR="00B116CD" w:rsidRPr="0080429C" w:rsidRDefault="00B116CD" w:rsidP="001863C2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adresu przez 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Beneficjenta bądź przez Instytucję Zarządzającą 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pisemnego poinformowania</w:t>
      </w:r>
      <w:r w:rsidR="00B7706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drugiej strony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0075A6B" w14:textId="159DE0C1" w:rsidR="00B116CD" w:rsidRPr="00364BAF" w:rsidRDefault="00B116CD" w:rsidP="001863C2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zmiany adresu przez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Beneficjenta bądź przez Instytucję Zarządzającą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bez uprzedniego poinformowania o tym fakcie drugiej </w:t>
      </w:r>
      <w:r w:rsidR="00B7706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trony, wszelką korespondencję przesłaną na 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dotychczasowe 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wymienione w Decyzji o przyznaniu dofinansowania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wskazane powyżej, uznaje się za skutecznie doręczoną.</w:t>
      </w:r>
    </w:p>
    <w:p w14:paraId="4F45091D" w14:textId="56F0ECB1" w:rsidR="00B77067" w:rsidRPr="00364BAF" w:rsidRDefault="00B77067" w:rsidP="001863C2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Decyzja została sporządzona w dwóch jednobrzmiących egzemplarzach po jednym dla Beneficjenta oraz Instytucji Zarządzającej. </w:t>
      </w:r>
    </w:p>
    <w:p w14:paraId="6FB538E8" w14:textId="77777777" w:rsidR="0015712C" w:rsidRDefault="00B116CD" w:rsidP="0015712C">
      <w:pPr>
        <w:numPr>
          <w:ilvl w:val="0"/>
          <w:numId w:val="19"/>
        </w:numPr>
        <w:tabs>
          <w:tab w:val="num" w:pos="284"/>
          <w:tab w:val="left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wchodzi w życie z dniem podjęcia Uchwały.</w:t>
      </w:r>
    </w:p>
    <w:p w14:paraId="074F88A3" w14:textId="2F2669CA" w:rsidR="00B116CD" w:rsidRPr="0015712C" w:rsidRDefault="00B116CD" w:rsidP="0015712C">
      <w:pPr>
        <w:numPr>
          <w:ilvl w:val="0"/>
          <w:numId w:val="19"/>
        </w:numPr>
        <w:tabs>
          <w:tab w:val="num" w:pos="284"/>
          <w:tab w:val="left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12C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Decyzji stanowią załączniki:</w:t>
      </w:r>
    </w:p>
    <w:p w14:paraId="15131D0A" w14:textId="77777777" w:rsidR="003A46E7" w:rsidRPr="00364BAF" w:rsidRDefault="003A46E7" w:rsidP="003A46E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3983AC" w14:textId="3335A4F0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Zał. nr 1 –</w:t>
      </w:r>
      <w:r w:rsidR="00BC7D2E"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Wniosek o dofinansowanie Projektu nr ………….. pn.: „…………………” w formie elektronicznej o sumie kontrolnej: ………………………. wraz </w:t>
      </w:r>
      <w:r w:rsidR="00BC7D2E"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późniejszymi zmianami wprowadzanymi do wniosku w module Projekty w systemie CST2021</w:t>
      </w:r>
      <w:r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7D28A3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2 –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Formularz wprowadzania zmian w projekcie realizowanym w ramach FEŚ 2021-2027;</w:t>
      </w:r>
    </w:p>
    <w:p w14:paraId="6A8CD62B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3 – Wykaz dokumentów wymaganych do złożenia przez Beneficjenta, warunkujących przekazanie dofinansowania;</w:t>
      </w:r>
    </w:p>
    <w:p w14:paraId="38013179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4 – Formularz klauzuli informacyjnej;</w:t>
      </w:r>
    </w:p>
    <w:p w14:paraId="20D3C07B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5 – Oświadczenie o kwalifikowalności podatku VAT;</w:t>
      </w:r>
    </w:p>
    <w:p w14:paraId="768BFA22" w14:textId="77777777" w:rsidR="00B116CD" w:rsidRPr="00364BAF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6 – Oświadczenia do wniosku o płatność dotyczącego płatności zaliczkowej/ refundacyjnej;</w:t>
      </w:r>
    </w:p>
    <w:p w14:paraId="7307E72E" w14:textId="77777777" w:rsidR="00B116CD" w:rsidRPr="00364BAF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7 – Zaangażowanie wydatków budżetowych roku bieżącego oraz lat następnych do zawartej decyzji - Budżet Środków Europejskich;</w:t>
      </w:r>
    </w:p>
    <w:p w14:paraId="113CC13B" w14:textId="77777777" w:rsidR="00B116CD" w:rsidRPr="00364BAF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8 – Zaangażowanie wydatków budżetowych roku bieżącego oraz lat następnych do zawartej decyzji - Budżet Państwa;</w:t>
      </w:r>
    </w:p>
    <w:p w14:paraId="62CDAF1A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9 – Wniosek o dodanie osoby uprawnionej zarządzającej projektem po stronie Beneficjenta;</w:t>
      </w:r>
    </w:p>
    <w:p w14:paraId="07C35AE8" w14:textId="3FC81FBE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10 – </w:t>
      </w:r>
      <w:bookmarkStart w:id="17" w:name="_Hlk131498842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Wyciąg z zapisów „Podręcznika wnioskodawcy i beneficjenta Funduszy</w:t>
      </w:r>
      <w:r w:rsidR="0071166A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Europejskich na lata 2021-2027 w zakresie informacji i promocji”</w:t>
      </w:r>
      <w:bookmarkEnd w:id="17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7E4847F" w14:textId="2944B24B" w:rsidR="0071166A" w:rsidRPr="00B77067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11 – Wykaz pomniejszenia wartości dofinansowania projektu w zakresie obowiązków komunikacyjnych beneficjentów FEŚ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71166A" w:rsidRPr="00B77067" w:rsidSect="001D29DC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1224D" w14:textId="77777777" w:rsidR="004A3AF0" w:rsidRDefault="004A3AF0" w:rsidP="00B116CD">
      <w:pPr>
        <w:spacing w:before="0" w:after="0" w:line="240" w:lineRule="auto"/>
      </w:pPr>
      <w:r>
        <w:separator/>
      </w:r>
    </w:p>
  </w:endnote>
  <w:endnote w:type="continuationSeparator" w:id="0">
    <w:p w14:paraId="5CFEC028" w14:textId="77777777" w:rsidR="004A3AF0" w:rsidRDefault="004A3AF0" w:rsidP="00B116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58EA" w14:textId="77777777" w:rsidR="002F5A73" w:rsidRPr="009A454F" w:rsidRDefault="00390518" w:rsidP="009A454F">
    <w:pPr>
      <w:jc w:val="center"/>
      <w:rPr>
        <w:b/>
      </w:rPr>
    </w:pPr>
    <w:r w:rsidRPr="009A454F">
      <w:rPr>
        <w:b/>
      </w:rPr>
      <w:fldChar w:fldCharType="begin"/>
    </w:r>
    <w:r w:rsidRPr="009A454F">
      <w:rPr>
        <w:b/>
      </w:rPr>
      <w:instrText xml:space="preserve"> PAGE   \* MERGEFORMAT </w:instrText>
    </w:r>
    <w:r w:rsidRPr="009A454F">
      <w:rPr>
        <w:b/>
      </w:rPr>
      <w:fldChar w:fldCharType="separate"/>
    </w:r>
    <w:r>
      <w:rPr>
        <w:b/>
        <w:noProof/>
      </w:rPr>
      <w:t>37</w:t>
    </w:r>
    <w:r w:rsidRPr="009A454F">
      <w:rPr>
        <w:b/>
      </w:rPr>
      <w:fldChar w:fldCharType="end"/>
    </w:r>
    <w:r w:rsidRPr="009A454F">
      <w:rPr>
        <w:b/>
      </w:rPr>
      <w:t>/</w:t>
    </w:r>
    <w:r w:rsidRPr="009A454F">
      <w:rPr>
        <w:b/>
      </w:rPr>
      <w:fldChar w:fldCharType="begin"/>
    </w:r>
    <w:r w:rsidRPr="009A454F">
      <w:rPr>
        <w:b/>
      </w:rPr>
      <w:instrText xml:space="preserve"> NUMPAGES   \* MERGEFORMAT </w:instrText>
    </w:r>
    <w:r w:rsidRPr="009A454F">
      <w:rPr>
        <w:b/>
      </w:rPr>
      <w:fldChar w:fldCharType="separate"/>
    </w:r>
    <w:r>
      <w:rPr>
        <w:b/>
        <w:noProof/>
      </w:rPr>
      <w:t>39</w:t>
    </w:r>
    <w:r w:rsidRPr="009A454F">
      <w:rPr>
        <w:b/>
      </w:rPr>
      <w:fldChar w:fldCharType="end"/>
    </w:r>
  </w:p>
  <w:p w14:paraId="2D8AC4E1" w14:textId="77777777" w:rsidR="002F5A73" w:rsidRDefault="002F5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4D42" w14:textId="77777777" w:rsidR="002F5A73" w:rsidRPr="009A454F" w:rsidRDefault="00390518" w:rsidP="009A454F">
    <w:pPr>
      <w:jc w:val="center"/>
      <w:rPr>
        <w:b/>
      </w:rPr>
    </w:pPr>
    <w:r w:rsidRPr="009A454F">
      <w:rPr>
        <w:b/>
      </w:rPr>
      <w:fldChar w:fldCharType="begin"/>
    </w:r>
    <w:r w:rsidRPr="009A454F">
      <w:rPr>
        <w:b/>
      </w:rPr>
      <w:instrText xml:space="preserve"> PAGE   \* MERGEFORMAT </w:instrText>
    </w:r>
    <w:r w:rsidRPr="009A454F">
      <w:rPr>
        <w:b/>
      </w:rPr>
      <w:fldChar w:fldCharType="separate"/>
    </w:r>
    <w:r>
      <w:rPr>
        <w:b/>
        <w:noProof/>
      </w:rPr>
      <w:t>1</w:t>
    </w:r>
    <w:r w:rsidRPr="009A454F">
      <w:rPr>
        <w:b/>
        <w:noProof/>
      </w:rPr>
      <w:fldChar w:fldCharType="end"/>
    </w:r>
    <w:r w:rsidRPr="009A454F">
      <w:rPr>
        <w:b/>
      </w:rPr>
      <w:t>/</w:t>
    </w:r>
    <w:r w:rsidRPr="009A454F">
      <w:rPr>
        <w:b/>
      </w:rPr>
      <w:fldChar w:fldCharType="begin"/>
    </w:r>
    <w:r w:rsidRPr="009A454F">
      <w:rPr>
        <w:b/>
      </w:rPr>
      <w:instrText xml:space="preserve"> NUMPAGES   \* MERGEFORMAT </w:instrText>
    </w:r>
    <w:r w:rsidRPr="009A454F">
      <w:rPr>
        <w:b/>
      </w:rPr>
      <w:fldChar w:fldCharType="separate"/>
    </w:r>
    <w:r>
      <w:rPr>
        <w:b/>
        <w:noProof/>
      </w:rPr>
      <w:t>1</w:t>
    </w:r>
    <w:r w:rsidRPr="009A454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A0CEB" w14:textId="77777777" w:rsidR="004A3AF0" w:rsidRDefault="004A3AF0" w:rsidP="00B116CD">
      <w:pPr>
        <w:spacing w:before="0" w:after="0" w:line="240" w:lineRule="auto"/>
      </w:pPr>
      <w:r>
        <w:separator/>
      </w:r>
    </w:p>
  </w:footnote>
  <w:footnote w:type="continuationSeparator" w:id="0">
    <w:p w14:paraId="7608CAE1" w14:textId="77777777" w:rsidR="004A3AF0" w:rsidRDefault="004A3AF0" w:rsidP="00B116CD">
      <w:pPr>
        <w:spacing w:before="0" w:after="0" w:line="240" w:lineRule="auto"/>
      </w:pPr>
      <w:r>
        <w:continuationSeparator/>
      </w:r>
    </w:p>
  </w:footnote>
  <w:footnote w:id="1">
    <w:p w14:paraId="22CB0FEC" w14:textId="77777777" w:rsidR="00B116CD" w:rsidRPr="003E03A0" w:rsidRDefault="00B116CD" w:rsidP="009070D0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numer Decyzji</w:t>
      </w:r>
      <w:r>
        <w:rPr>
          <w:sz w:val="18"/>
          <w:szCs w:val="18"/>
          <w:lang w:val="pl-PL"/>
        </w:rPr>
        <w:t>.</w:t>
      </w:r>
    </w:p>
  </w:footnote>
  <w:footnote w:id="2">
    <w:p w14:paraId="632EA0E8" w14:textId="77777777" w:rsidR="00B116CD" w:rsidRPr="00365BF2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pełny tytuł </w:t>
      </w:r>
      <w:r>
        <w:rPr>
          <w:sz w:val="18"/>
          <w:szCs w:val="18"/>
        </w:rPr>
        <w:t>P</w:t>
      </w:r>
      <w:r w:rsidRPr="00365BF2">
        <w:rPr>
          <w:sz w:val="18"/>
          <w:szCs w:val="18"/>
        </w:rPr>
        <w:t>rojektu, zgodnie z aktualnym wnioskiem o dofinansowanie realizacji</w:t>
      </w:r>
      <w:r>
        <w:rPr>
          <w:sz w:val="18"/>
          <w:szCs w:val="18"/>
        </w:rPr>
        <w:t xml:space="preserve"> p</w:t>
      </w:r>
      <w:r w:rsidRPr="00365BF2">
        <w:rPr>
          <w:sz w:val="18"/>
          <w:szCs w:val="18"/>
        </w:rPr>
        <w:t>rojektu.</w:t>
      </w:r>
    </w:p>
  </w:footnote>
  <w:footnote w:id="3">
    <w:p w14:paraId="0EDFCBC3" w14:textId="77777777" w:rsidR="00B116CD" w:rsidRPr="002A483F" w:rsidRDefault="00B116CD" w:rsidP="009070D0">
      <w:pPr>
        <w:pStyle w:val="Tekstprzypisudolnego"/>
        <w:spacing w:before="0"/>
        <w:rPr>
          <w:sz w:val="18"/>
          <w:szCs w:val="18"/>
        </w:rPr>
      </w:pPr>
      <w:r w:rsidRPr="002A483F">
        <w:rPr>
          <w:rStyle w:val="Odwoanieprzypisudolnego"/>
          <w:sz w:val="18"/>
          <w:szCs w:val="18"/>
        </w:rPr>
        <w:footnoteRef/>
      </w:r>
      <w:r w:rsidRPr="002A483F">
        <w:rPr>
          <w:sz w:val="18"/>
          <w:szCs w:val="18"/>
        </w:rPr>
        <w:t xml:space="preserve"> Należy wpisać numer Projektu.</w:t>
      </w:r>
    </w:p>
  </w:footnote>
  <w:footnote w:id="4">
    <w:p w14:paraId="3A98A566" w14:textId="77777777" w:rsidR="00B116CD" w:rsidRPr="00365BF2" w:rsidRDefault="00B116CD" w:rsidP="009070D0">
      <w:pPr>
        <w:pStyle w:val="Tekstprzypisudolnego"/>
        <w:spacing w:before="0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numer oraz pełną nazwę </w:t>
      </w:r>
      <w:r>
        <w:rPr>
          <w:sz w:val="18"/>
          <w:szCs w:val="18"/>
          <w:lang w:val="pl-PL"/>
        </w:rPr>
        <w:t>Priorytetu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>FEŚ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>2021-2027</w:t>
      </w:r>
      <w:r w:rsidRPr="00365BF2">
        <w:rPr>
          <w:sz w:val="18"/>
          <w:szCs w:val="18"/>
        </w:rPr>
        <w:t>.</w:t>
      </w:r>
    </w:p>
  </w:footnote>
  <w:footnote w:id="5">
    <w:p w14:paraId="0D0DFE51" w14:textId="77777777" w:rsidR="00B116CD" w:rsidRPr="00365BF2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właściwy numer i nazwę Działania.</w:t>
      </w:r>
    </w:p>
  </w:footnote>
  <w:footnote w:id="6">
    <w:p w14:paraId="6CE22F1B" w14:textId="77777777" w:rsidR="00B116CD" w:rsidRPr="00CF69A0" w:rsidRDefault="00B116CD" w:rsidP="009070D0">
      <w:pPr>
        <w:pStyle w:val="Tekstprzypisudolnego"/>
        <w:spacing w:before="0"/>
        <w:rPr>
          <w:sz w:val="16"/>
          <w:szCs w:val="16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pełną nazwę i adres siedziby jednostki/podmiotu odp</w:t>
      </w:r>
      <w:r>
        <w:rPr>
          <w:sz w:val="18"/>
          <w:szCs w:val="18"/>
        </w:rPr>
        <w:t>owiedzialnej(go) za realizację P</w:t>
      </w:r>
      <w:r w:rsidRPr="00365BF2">
        <w:rPr>
          <w:sz w:val="18"/>
          <w:szCs w:val="18"/>
        </w:rPr>
        <w:t>rojektu, a gdy posiada, to również NIP, REGON.</w:t>
      </w:r>
    </w:p>
  </w:footnote>
  <w:footnote w:id="7">
    <w:p w14:paraId="313433A7" w14:textId="01E6BFA9" w:rsidR="00F37B59" w:rsidRPr="00F37B59" w:rsidRDefault="00F37B59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184626">
        <w:rPr>
          <w:rStyle w:val="Odwoanieprzypisudolnego"/>
          <w:sz w:val="18"/>
          <w:szCs w:val="18"/>
        </w:rPr>
        <w:footnoteRef/>
      </w:r>
      <w:r w:rsidRPr="00184626">
        <w:rPr>
          <w:sz w:val="18"/>
          <w:szCs w:val="18"/>
        </w:rPr>
        <w:t xml:space="preserve"> </w:t>
      </w:r>
      <w:r w:rsidRPr="00184626">
        <w:rPr>
          <w:sz w:val="18"/>
          <w:szCs w:val="18"/>
          <w:lang w:val="pl-PL"/>
        </w:rPr>
        <w:t>W przypadku, gdy Regulamin wyboru projektów nie przewiduje w projektach kosztów pośrednich rozliczanych za pomocą uproszczonych metod rozliczania wydatków, ustępy 6–8 należy wykreślić.</w:t>
      </w:r>
    </w:p>
  </w:footnote>
  <w:footnote w:id="8">
    <w:p w14:paraId="3C361C2A" w14:textId="77777777" w:rsidR="00B116CD" w:rsidRPr="005B6F0B" w:rsidRDefault="00B116CD" w:rsidP="0090720C">
      <w:pPr>
        <w:pStyle w:val="Tekstprzypisudolnego"/>
        <w:spacing w:before="0"/>
        <w:rPr>
          <w:sz w:val="18"/>
          <w:szCs w:val="18"/>
        </w:rPr>
      </w:pPr>
      <w:r w:rsidRPr="00F37B59">
        <w:rPr>
          <w:rStyle w:val="Odwoanieprzypisudolnego"/>
          <w:sz w:val="18"/>
          <w:szCs w:val="18"/>
        </w:rPr>
        <w:footnoteRef/>
      </w:r>
      <w:r w:rsidRPr="00F37B59">
        <w:rPr>
          <w:sz w:val="18"/>
          <w:szCs w:val="18"/>
        </w:rPr>
        <w:t xml:space="preserve"> Należy wpisać tytuł Projektu zgodnie z wnioskiem o dofinansowanie.</w:t>
      </w:r>
    </w:p>
  </w:footnote>
  <w:footnote w:id="9">
    <w:p w14:paraId="02E34CC1" w14:textId="77777777" w:rsidR="00B116CD" w:rsidRPr="005B6F0B" w:rsidRDefault="00B116CD" w:rsidP="0090720C">
      <w:pPr>
        <w:pStyle w:val="Tekstprzypisudolnego"/>
        <w:spacing w:before="0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numer Projektu</w:t>
      </w:r>
      <w:r>
        <w:rPr>
          <w:sz w:val="18"/>
          <w:szCs w:val="18"/>
        </w:rPr>
        <w:t>.</w:t>
      </w:r>
    </w:p>
  </w:footnote>
  <w:footnote w:id="10">
    <w:p w14:paraId="65044541" w14:textId="77777777" w:rsidR="00B116CD" w:rsidRPr="0019330C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</w:t>
      </w:r>
      <w:r w:rsidRPr="0019330C">
        <w:rPr>
          <w:sz w:val="18"/>
          <w:szCs w:val="18"/>
        </w:rPr>
        <w:t>właściwy numer i pełną nazwę Działania.</w:t>
      </w:r>
    </w:p>
  </w:footnote>
  <w:footnote w:id="11">
    <w:p w14:paraId="6FE1B0D8" w14:textId="77777777" w:rsidR="00B116CD" w:rsidRPr="0019330C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Należy wpisać numer oraz pełną nazwę </w:t>
      </w:r>
      <w:r>
        <w:rPr>
          <w:sz w:val="18"/>
          <w:szCs w:val="18"/>
          <w:lang w:val="pl-PL"/>
        </w:rPr>
        <w:t>P</w:t>
      </w:r>
      <w:proofErr w:type="spellStart"/>
      <w:r w:rsidRPr="0019330C">
        <w:rPr>
          <w:sz w:val="18"/>
          <w:szCs w:val="18"/>
        </w:rPr>
        <w:t>riorytet</w:t>
      </w:r>
      <w:r>
        <w:rPr>
          <w:sz w:val="18"/>
          <w:szCs w:val="18"/>
          <w:lang w:val="pl-PL"/>
        </w:rPr>
        <w:t>u</w:t>
      </w:r>
      <w:proofErr w:type="spellEnd"/>
      <w:r w:rsidRPr="0019330C">
        <w:rPr>
          <w:sz w:val="18"/>
          <w:szCs w:val="18"/>
        </w:rPr>
        <w:t xml:space="preserve">  </w:t>
      </w:r>
      <w:r>
        <w:rPr>
          <w:sz w:val="18"/>
          <w:szCs w:val="18"/>
          <w:lang w:val="pl-PL"/>
        </w:rPr>
        <w:t>Programu FEŚ 2021-2027</w:t>
      </w:r>
      <w:r w:rsidRPr="0019330C">
        <w:rPr>
          <w:sz w:val="18"/>
          <w:szCs w:val="18"/>
        </w:rPr>
        <w:t>.</w:t>
      </w:r>
    </w:p>
  </w:footnote>
  <w:footnote w:id="12">
    <w:p w14:paraId="404A4455" w14:textId="77777777" w:rsidR="00B116CD" w:rsidRPr="0019330C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Stopa dofinansowania nie jest wpisywana w przypadku różnej intensywności pomocy w ramach Projektu.</w:t>
      </w:r>
    </w:p>
  </w:footnote>
  <w:footnote w:id="13">
    <w:p w14:paraId="7C2C4013" w14:textId="77777777" w:rsidR="00B116CD" w:rsidRPr="00B00303" w:rsidRDefault="00B116CD" w:rsidP="0090720C">
      <w:pPr>
        <w:pStyle w:val="Tekstprzypisudolnego"/>
        <w:spacing w:before="0"/>
        <w:jc w:val="both"/>
        <w:rPr>
          <w:color w:val="FF0000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Wypełnić te podpunkty, które dotyczą. W przypadku objęcia Projektu pomocą publiczną/pomocą de minimis wskazaną </w:t>
      </w:r>
      <w:r w:rsidRPr="0019330C">
        <w:rPr>
          <w:sz w:val="18"/>
          <w:szCs w:val="18"/>
        </w:rPr>
        <w:br/>
        <w:t>w podpunktach należy wpisać podstawę prawną oraz numer referencyjny jeśli dotyczy. Niepotrzebne podpunkty skreślić.</w:t>
      </w:r>
    </w:p>
  </w:footnote>
  <w:footnote w:id="14">
    <w:p w14:paraId="48A318E1" w14:textId="77777777" w:rsidR="00B116CD" w:rsidRDefault="00B116CD" w:rsidP="0090720C">
      <w:pPr>
        <w:pStyle w:val="Tekstprzypisudolnego"/>
        <w:spacing w:before="0"/>
        <w:contextualSpacing/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15">
    <w:p w14:paraId="40A15B88" w14:textId="77777777" w:rsidR="00EC6FCC" w:rsidRPr="0090720C" w:rsidRDefault="00EC6FCC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 ponoszone w okresie operacyjnym.</w:t>
      </w:r>
      <w:r w:rsidRPr="0090720C">
        <w:rPr>
          <w:sz w:val="18"/>
          <w:szCs w:val="18"/>
        </w:rPr>
        <w:t xml:space="preserve">  </w:t>
      </w:r>
    </w:p>
  </w:footnote>
  <w:footnote w:id="16">
    <w:p w14:paraId="75C0E521" w14:textId="0A7EC535" w:rsidR="007C5190" w:rsidRPr="0090720C" w:rsidRDefault="007C5190" w:rsidP="00697BB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Z zastrzeżeniem przekazania zaliczki przez podmiot publiczny będący Beneficjentem na rachunek bankowy partnera prywatnego w przypadku projektu hybrydowego.</w:t>
      </w:r>
    </w:p>
  </w:footnote>
  <w:footnote w:id="17">
    <w:p w14:paraId="33FE52DF" w14:textId="2D934616" w:rsidR="00B116CD" w:rsidRPr="00EE2D2D" w:rsidRDefault="00B116CD" w:rsidP="0090720C">
      <w:pPr>
        <w:pStyle w:val="Tekstprzypisudolnego"/>
        <w:spacing w:before="0"/>
        <w:jc w:val="both"/>
        <w:rPr>
          <w:iCs/>
          <w:sz w:val="18"/>
          <w:szCs w:val="18"/>
        </w:rPr>
      </w:pPr>
      <w:r w:rsidRPr="00EE2D2D">
        <w:rPr>
          <w:rStyle w:val="Odwoanieprzypisudolnego"/>
          <w:sz w:val="18"/>
          <w:szCs w:val="18"/>
        </w:rPr>
        <w:footnoteRef/>
      </w:r>
      <w:r w:rsidRPr="00EE2D2D">
        <w:rPr>
          <w:sz w:val="18"/>
          <w:szCs w:val="18"/>
        </w:rPr>
        <w:t xml:space="preserve"> </w:t>
      </w:r>
      <w:r w:rsidRPr="00EE2D2D">
        <w:rPr>
          <w:iCs/>
          <w:sz w:val="18"/>
          <w:szCs w:val="18"/>
        </w:rPr>
        <w:t xml:space="preserve">Do przeliczenia łącznego kosztu </w:t>
      </w:r>
      <w:r w:rsidR="007D0C05">
        <w:rPr>
          <w:iCs/>
          <w:sz w:val="18"/>
          <w:szCs w:val="18"/>
        </w:rPr>
        <w:t>P</w:t>
      </w:r>
      <w:r w:rsidRPr="00EE2D2D">
        <w:rPr>
          <w:iCs/>
          <w:sz w:val="18"/>
          <w:szCs w:val="18"/>
        </w:rPr>
        <w:t xml:space="preserve">rojektu stosuje się miesięczny obrachunkowy kurs wymiany walut stosowany przez KE, aktualny w </w:t>
      </w:r>
      <w:r w:rsidRPr="00C514B2">
        <w:rPr>
          <w:iCs/>
          <w:sz w:val="18"/>
          <w:szCs w:val="18"/>
        </w:rPr>
        <w:t xml:space="preserve">dniu </w:t>
      </w:r>
      <w:r w:rsidR="00985F63" w:rsidRPr="00C514B2">
        <w:rPr>
          <w:iCs/>
          <w:sz w:val="18"/>
          <w:szCs w:val="18"/>
        </w:rPr>
        <w:t>podjęcia</w:t>
      </w:r>
      <w:r w:rsidRPr="00C514B2">
        <w:rPr>
          <w:iCs/>
          <w:sz w:val="18"/>
          <w:szCs w:val="18"/>
        </w:rPr>
        <w:t xml:space="preserve"> </w:t>
      </w:r>
      <w:r w:rsidRPr="00C514B2">
        <w:rPr>
          <w:iCs/>
          <w:sz w:val="18"/>
          <w:szCs w:val="18"/>
          <w:lang w:val="pl-PL"/>
        </w:rPr>
        <w:t>Decyzji</w:t>
      </w:r>
      <w:r w:rsidRPr="00C514B2">
        <w:rPr>
          <w:iCs/>
          <w:sz w:val="18"/>
          <w:szCs w:val="18"/>
        </w:rPr>
        <w:t xml:space="preserve"> o dofinansowani</w:t>
      </w:r>
      <w:r w:rsidR="00985F63" w:rsidRPr="00C514B2">
        <w:rPr>
          <w:iCs/>
          <w:sz w:val="18"/>
          <w:szCs w:val="18"/>
        </w:rPr>
        <w:t>u</w:t>
      </w:r>
      <w:r w:rsidRPr="00C514B2">
        <w:rPr>
          <w:iCs/>
          <w:sz w:val="18"/>
          <w:szCs w:val="18"/>
        </w:rPr>
        <w:t xml:space="preserve"> projektu, a w przypadku zmiany łącznego kosztu </w:t>
      </w:r>
      <w:r w:rsidR="007D0C05">
        <w:rPr>
          <w:iCs/>
          <w:sz w:val="18"/>
          <w:szCs w:val="18"/>
        </w:rPr>
        <w:t>P</w:t>
      </w:r>
      <w:r w:rsidRPr="00C514B2">
        <w:rPr>
          <w:iCs/>
          <w:sz w:val="18"/>
          <w:szCs w:val="18"/>
        </w:rPr>
        <w:t xml:space="preserve">rojektu w dniu </w:t>
      </w:r>
      <w:r w:rsidR="00985F63" w:rsidRPr="00C514B2">
        <w:rPr>
          <w:iCs/>
          <w:sz w:val="18"/>
          <w:szCs w:val="18"/>
        </w:rPr>
        <w:t>zmiany</w:t>
      </w:r>
      <w:r w:rsidRPr="00C514B2">
        <w:rPr>
          <w:iCs/>
          <w:sz w:val="18"/>
          <w:szCs w:val="18"/>
        </w:rPr>
        <w:t xml:space="preserve"> </w:t>
      </w:r>
      <w:r w:rsidRPr="00C514B2">
        <w:rPr>
          <w:iCs/>
          <w:sz w:val="18"/>
          <w:szCs w:val="18"/>
          <w:lang w:val="pl-PL"/>
        </w:rPr>
        <w:t>Decyzji</w:t>
      </w:r>
      <w:r w:rsidRPr="00C514B2">
        <w:rPr>
          <w:iCs/>
          <w:sz w:val="18"/>
          <w:szCs w:val="18"/>
        </w:rPr>
        <w:t>.</w:t>
      </w:r>
      <w:r w:rsidRPr="00EE2D2D">
        <w:rPr>
          <w:iCs/>
          <w:sz w:val="18"/>
          <w:szCs w:val="18"/>
        </w:rPr>
        <w:t xml:space="preserve"> </w:t>
      </w:r>
    </w:p>
  </w:footnote>
  <w:footnote w:id="18">
    <w:p w14:paraId="61CD4FEB" w14:textId="238C3595" w:rsidR="007155B1" w:rsidRDefault="007155B1" w:rsidP="0090720C">
      <w:pPr>
        <w:pStyle w:val="Tekstprzypisudolnego"/>
        <w:spacing w:before="0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Jeżeli dotyczy, należy wpisać numer naboru. Jeżeli nie dotyczy, należy wykreślić cały ust. </w:t>
      </w:r>
      <w:r w:rsidR="00AF7ACC">
        <w:rPr>
          <w:sz w:val="18"/>
          <w:szCs w:val="18"/>
        </w:rPr>
        <w:t>4</w:t>
      </w:r>
      <w:r>
        <w:rPr>
          <w:sz w:val="18"/>
          <w:szCs w:val="18"/>
        </w:rPr>
        <w:t>.</w:t>
      </w:r>
    </w:p>
  </w:footnote>
  <w:footnote w:id="19">
    <w:p w14:paraId="5EE58731" w14:textId="3F51201A" w:rsidR="009070D0" w:rsidRPr="009070D0" w:rsidRDefault="009070D0" w:rsidP="0090720C">
      <w:pPr>
        <w:pStyle w:val="Tekstprzypisudolnego"/>
        <w:spacing w:before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6" w:name="_Hlk171411997"/>
      <w:r w:rsidRPr="0039186E">
        <w:rPr>
          <w:sz w:val="18"/>
          <w:szCs w:val="18"/>
        </w:rPr>
        <w:t>W przypadku, gdy Regulamin wyboru projektów nie przewiduje realizacji Projektu w partnerstwie, ustępy 1–6 należy wykreślić</w:t>
      </w:r>
      <w:bookmarkEnd w:id="6"/>
      <w:r w:rsidRPr="0039186E">
        <w:rPr>
          <w:sz w:val="18"/>
          <w:szCs w:val="18"/>
        </w:rPr>
        <w:t>.</w:t>
      </w:r>
    </w:p>
  </w:footnote>
  <w:footnote w:id="20">
    <w:p w14:paraId="5041386A" w14:textId="16C91EDE" w:rsidR="008D1DC4" w:rsidRPr="0090720C" w:rsidRDefault="008D1DC4" w:rsidP="0090720C">
      <w:pPr>
        <w:pStyle w:val="Tekstprzypisudolnego"/>
        <w:spacing w:before="0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W przypadku, gdy </w:t>
      </w:r>
      <w:r w:rsidR="004328AC" w:rsidRPr="0090720C">
        <w:rPr>
          <w:sz w:val="18"/>
          <w:szCs w:val="18"/>
        </w:rPr>
        <w:t>Projekt nie jest realizowany w formule PPP</w:t>
      </w:r>
      <w:r w:rsidRPr="0090720C">
        <w:rPr>
          <w:sz w:val="18"/>
          <w:szCs w:val="18"/>
        </w:rPr>
        <w:t>, ustępy 1–11 należy wykreślić.</w:t>
      </w:r>
    </w:p>
  </w:footnote>
  <w:footnote w:id="21">
    <w:p w14:paraId="1BFD2C09" w14:textId="77777777" w:rsidR="00675A21" w:rsidRPr="0090720C" w:rsidRDefault="00675A21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Niewłaściwe skreślić.</w:t>
      </w:r>
    </w:p>
  </w:footnote>
  <w:footnote w:id="22">
    <w:p w14:paraId="5A8F243E" w14:textId="77777777" w:rsidR="00675A21" w:rsidRPr="0090720C" w:rsidRDefault="00675A21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 xml:space="preserve">Należy wypełnić, jeśli </w:t>
      </w:r>
      <w:r w:rsidRPr="0090720C">
        <w:rPr>
          <w:sz w:val="18"/>
          <w:szCs w:val="18"/>
        </w:rPr>
        <w:t>strony umowy</w:t>
      </w:r>
      <w:r w:rsidRPr="0090720C">
        <w:rPr>
          <w:sz w:val="18"/>
          <w:szCs w:val="18"/>
          <w:lang w:val="pl-PL"/>
        </w:rPr>
        <w:t xml:space="preserve"> o</w:t>
      </w:r>
      <w:r w:rsidRPr="0090720C">
        <w:rPr>
          <w:sz w:val="18"/>
          <w:szCs w:val="18"/>
        </w:rPr>
        <w:t xml:space="preserve"> PPP ustalą, że część nakładów inwestycyjnych ma ponieść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3">
    <w:p w14:paraId="406E4999" w14:textId="77777777" w:rsidR="00675A21" w:rsidRPr="0090720C" w:rsidRDefault="00675A21" w:rsidP="0090720C">
      <w:pPr>
        <w:pStyle w:val="Tekstprzypisudolnego"/>
        <w:spacing w:before="0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Niniejszy ustęp podlega wykreśleniu jeżeli Be</w:t>
      </w:r>
      <w:proofErr w:type="spellStart"/>
      <w:r w:rsidRPr="0090720C">
        <w:rPr>
          <w:sz w:val="18"/>
          <w:szCs w:val="18"/>
        </w:rPr>
        <w:t>neficjentem</w:t>
      </w:r>
      <w:proofErr w:type="spellEnd"/>
      <w:r w:rsidRPr="0090720C">
        <w:rPr>
          <w:sz w:val="18"/>
          <w:szCs w:val="18"/>
        </w:rPr>
        <w:t xml:space="preserve"> projektu ma być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4">
    <w:p w14:paraId="620A3BB6" w14:textId="77777777" w:rsidR="00675A21" w:rsidRPr="0090720C" w:rsidRDefault="00675A21" w:rsidP="0090720C">
      <w:pPr>
        <w:pStyle w:val="Tekstprzypisudolnego"/>
        <w:spacing w:before="0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Niniejszy ustęp podlega wykreśleniu jeżeli Be</w:t>
      </w:r>
      <w:proofErr w:type="spellStart"/>
      <w:r w:rsidRPr="0090720C">
        <w:rPr>
          <w:sz w:val="18"/>
          <w:szCs w:val="18"/>
        </w:rPr>
        <w:t>neficjentem</w:t>
      </w:r>
      <w:proofErr w:type="spellEnd"/>
      <w:r w:rsidRPr="0090720C">
        <w:rPr>
          <w:sz w:val="18"/>
          <w:szCs w:val="18"/>
        </w:rPr>
        <w:t xml:space="preserve"> projektu ma być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5">
    <w:p w14:paraId="3DA199BF" w14:textId="77777777" w:rsidR="00675A21" w:rsidRPr="0090720C" w:rsidRDefault="00675A21" w:rsidP="0090720C">
      <w:pPr>
        <w:pStyle w:val="Tekstprzypisudolnego"/>
        <w:spacing w:before="0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Niniejszy ustęp podlega wykreśleniu jeżeli Be</w:t>
      </w:r>
      <w:proofErr w:type="spellStart"/>
      <w:r w:rsidRPr="0090720C">
        <w:rPr>
          <w:sz w:val="18"/>
          <w:szCs w:val="18"/>
        </w:rPr>
        <w:t>neficjentem</w:t>
      </w:r>
      <w:proofErr w:type="spellEnd"/>
      <w:r w:rsidRPr="0090720C">
        <w:rPr>
          <w:sz w:val="18"/>
          <w:szCs w:val="18"/>
        </w:rPr>
        <w:t xml:space="preserve"> projektu ma być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6">
    <w:p w14:paraId="65F0C865" w14:textId="6AB131F3" w:rsidR="00061C73" w:rsidRPr="00061C73" w:rsidRDefault="00061C73" w:rsidP="0090720C">
      <w:pPr>
        <w:pStyle w:val="Tekstprzypisudolnego"/>
        <w:spacing w:before="0"/>
        <w:rPr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Nie dotyczy kosztów pośrednich, o których mowa w § 2 ust. 6-8 Decyzji.</w:t>
      </w:r>
    </w:p>
  </w:footnote>
  <w:footnote w:id="27">
    <w:p w14:paraId="74F13E47" w14:textId="355C7BCB" w:rsidR="00B116CD" w:rsidRPr="00F21BCE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W przypadku realizacji przez jednostkę organizacyjną Beneficjenta lub/i Partnera </w:t>
      </w:r>
      <w:r w:rsidR="00E73422">
        <w:rPr>
          <w:sz w:val="18"/>
          <w:szCs w:val="18"/>
        </w:rPr>
        <w:t>P</w:t>
      </w:r>
      <w:r w:rsidRPr="00F21BCE">
        <w:rPr>
          <w:sz w:val="18"/>
          <w:szCs w:val="18"/>
        </w:rPr>
        <w:t xml:space="preserve">rojektu należy wpisać nazwy jednostek realizujących, adresy, numery Regon lub/i NIP (w zależności od statusu prawnego jednostki realizującej). Jeżeli </w:t>
      </w:r>
      <w:r w:rsidR="00E73422">
        <w:rPr>
          <w:sz w:val="18"/>
          <w:szCs w:val="18"/>
        </w:rPr>
        <w:t>P</w:t>
      </w:r>
      <w:r w:rsidRPr="00F21BCE">
        <w:rPr>
          <w:sz w:val="18"/>
          <w:szCs w:val="18"/>
        </w:rPr>
        <w:t>rojekt będzie realizowany wyłącznie przez podmiot wskazany jako Beneficjent, ust. 3 należy wykreślić.</w:t>
      </w:r>
    </w:p>
  </w:footnote>
  <w:footnote w:id="28">
    <w:p w14:paraId="65EF2B6B" w14:textId="77777777" w:rsidR="00B116CD" w:rsidRPr="00F21BCE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rStyle w:val="Odwoanieprzypisudolnego"/>
          <w:sz w:val="18"/>
          <w:szCs w:val="18"/>
        </w:rPr>
        <w:t xml:space="preserve"> </w:t>
      </w:r>
      <w:r w:rsidRPr="00F21BCE">
        <w:rPr>
          <w:sz w:val="18"/>
          <w:szCs w:val="18"/>
        </w:rPr>
        <w:t xml:space="preserve">W przypadku, gdy Beneficjent nie jest odbiorcą środków należy wpisać nazwę, adres i NIP odbiorcy dofinansowania. </w:t>
      </w:r>
      <w:r w:rsidRPr="00F21BCE">
        <w:rPr>
          <w:sz w:val="18"/>
          <w:szCs w:val="18"/>
        </w:rPr>
        <w:br/>
        <w:t>W przypadku gdy nie dotyczy należy wykreślić.</w:t>
      </w:r>
    </w:p>
  </w:footnote>
  <w:footnote w:id="29">
    <w:p w14:paraId="23618B01" w14:textId="58652613" w:rsidR="00B116CD" w:rsidRPr="00F21BCE" w:rsidRDefault="00B116CD" w:rsidP="009070D0">
      <w:pPr>
        <w:pStyle w:val="Tekstprzypisudolnego"/>
        <w:spacing w:before="0"/>
        <w:contextualSpacing/>
        <w:jc w:val="both"/>
        <w:rPr>
          <w:sz w:val="18"/>
          <w:szCs w:val="18"/>
          <w:lang w:val="pl-PL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</w:t>
      </w:r>
      <w:r w:rsidRPr="00F21BCE">
        <w:rPr>
          <w:sz w:val="18"/>
          <w:szCs w:val="18"/>
          <w:lang w:val="pl-PL"/>
        </w:rPr>
        <w:t xml:space="preserve">W przypadku, gdy dofinansowanie przekazywane jest w formie zaliczki rachunek musi być wyodrębniony dla </w:t>
      </w:r>
      <w:r w:rsidR="00E73422">
        <w:rPr>
          <w:sz w:val="18"/>
          <w:szCs w:val="18"/>
          <w:lang w:val="pl-PL"/>
        </w:rPr>
        <w:t>P</w:t>
      </w:r>
      <w:r w:rsidRPr="00F21BCE">
        <w:rPr>
          <w:sz w:val="18"/>
          <w:szCs w:val="18"/>
          <w:lang w:val="pl-PL"/>
        </w:rPr>
        <w:t>rojektu. Jest to rachunek bankowy, na który trafia kwota dofinansowania otrzymanego w formie zaliczki i z którego mają być ponoszone wydatki w celu rozliczenia otrzymanego dofinansowania w tej formie.</w:t>
      </w:r>
    </w:p>
  </w:footnote>
  <w:footnote w:id="30">
    <w:p w14:paraId="3642A259" w14:textId="68F04A03" w:rsidR="00E73422" w:rsidRPr="00E73422" w:rsidRDefault="00E73422" w:rsidP="00711B83">
      <w:pPr>
        <w:pStyle w:val="Tekstprzypisudolnego"/>
        <w:spacing w:before="0"/>
        <w:rPr>
          <w:sz w:val="18"/>
          <w:szCs w:val="18"/>
          <w:lang w:val="pl-PL"/>
        </w:rPr>
      </w:pPr>
      <w:r w:rsidRPr="00E73422">
        <w:rPr>
          <w:rStyle w:val="Odwoanieprzypisudolnego"/>
          <w:sz w:val="18"/>
          <w:szCs w:val="18"/>
        </w:rPr>
        <w:footnoteRef/>
      </w:r>
      <w:r w:rsidRPr="00E7342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Należy wykreślić w przypadku </w:t>
      </w:r>
      <w:r w:rsidR="001E4951">
        <w:rPr>
          <w:sz w:val="18"/>
          <w:szCs w:val="18"/>
        </w:rPr>
        <w:t xml:space="preserve">projektu </w:t>
      </w:r>
      <w:r>
        <w:rPr>
          <w:sz w:val="18"/>
          <w:szCs w:val="18"/>
        </w:rPr>
        <w:t>hybrydowego.</w:t>
      </w:r>
    </w:p>
  </w:footnote>
  <w:footnote w:id="31">
    <w:p w14:paraId="701E64C0" w14:textId="77777777" w:rsidR="00B116CD" w:rsidRPr="00F21BCE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Należy wpisać nazwę, adres i NIP Beneficjenta.</w:t>
      </w:r>
    </w:p>
  </w:footnote>
  <w:footnote w:id="32">
    <w:p w14:paraId="590C0D37" w14:textId="7603D7FB" w:rsidR="00B116CD" w:rsidRPr="00711B83" w:rsidRDefault="00B116CD" w:rsidP="009070D0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 xml:space="preserve">W przypadku, gdy dofinansowanie przekazywane jest w formie zaliczki rachunek musi być wyodrębniony dla </w:t>
      </w:r>
      <w:r w:rsidR="00E73422" w:rsidRPr="00711B83">
        <w:rPr>
          <w:sz w:val="18"/>
          <w:szCs w:val="18"/>
          <w:lang w:val="pl-PL"/>
        </w:rPr>
        <w:t>P</w:t>
      </w:r>
      <w:r w:rsidRPr="00711B83">
        <w:rPr>
          <w:sz w:val="18"/>
          <w:szCs w:val="18"/>
          <w:lang w:val="pl-PL"/>
        </w:rPr>
        <w:t>rojektu. Jest to rachunek bankowy, na który trafia kwota dofinansowania otrzymanego w formie zaliczki i z którego mają być ponoszone wydatki w celu rozliczenia otrzymanego dofinansowania w tej formie.</w:t>
      </w:r>
    </w:p>
  </w:footnote>
  <w:footnote w:id="33">
    <w:p w14:paraId="3E63CD60" w14:textId="77777777" w:rsidR="00B116CD" w:rsidRPr="00711B83" w:rsidRDefault="00B116CD" w:rsidP="00714A8F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Niepotrzebne skreślić.</w:t>
      </w:r>
    </w:p>
  </w:footnote>
  <w:footnote w:id="34">
    <w:p w14:paraId="15CA9FEA" w14:textId="77777777" w:rsidR="00B116CD" w:rsidRPr="00711B83" w:rsidRDefault="00B116CD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Należy wpisać nazwę, adres i NIP Partnera.</w:t>
      </w:r>
    </w:p>
  </w:footnote>
  <w:footnote w:id="35">
    <w:p w14:paraId="196584CA" w14:textId="77777777" w:rsidR="00B116CD" w:rsidRPr="00711B83" w:rsidRDefault="00B116CD" w:rsidP="00714A8F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W przypadku, gdy dofinansowanie przekazywane jest w formie zaliczki rachunek musi być wyodrębniony dla projektu. Jest to rachunek bankowy, na który trafia kwota dofinansowania otrzymanego w formie zaliczki i z którego mają być ponoszone wydatki w celu rozliczenia otrzymanego dofinansowania w tej formie.</w:t>
      </w:r>
    </w:p>
  </w:footnote>
  <w:footnote w:id="36">
    <w:p w14:paraId="0A11EB8E" w14:textId="3430D9F1" w:rsidR="00E82073" w:rsidRPr="00711B83" w:rsidRDefault="00E82073" w:rsidP="00714A8F">
      <w:pPr>
        <w:pStyle w:val="Tekstprzypisudolnego"/>
        <w:spacing w:before="0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Niepotrzebne skreślić.</w:t>
      </w:r>
    </w:p>
  </w:footnote>
  <w:footnote w:id="37">
    <w:p w14:paraId="3801B33E" w14:textId="77777777" w:rsidR="00E82073" w:rsidRPr="00711B83" w:rsidRDefault="00E82073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Należy wpisać nazwę, adres i NIP Partnera.</w:t>
      </w:r>
    </w:p>
  </w:footnote>
  <w:footnote w:id="38">
    <w:p w14:paraId="653CA996" w14:textId="77777777" w:rsidR="00675A21" w:rsidRPr="00711B83" w:rsidRDefault="00675A21" w:rsidP="00714A8F">
      <w:pPr>
        <w:pStyle w:val="Tekstprzypisudolnego"/>
        <w:spacing w:before="0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Dotyczy projektów hybrydowych.</w:t>
      </w:r>
    </w:p>
  </w:footnote>
  <w:footnote w:id="39">
    <w:p w14:paraId="6342DBB9" w14:textId="77777777" w:rsidR="00675A21" w:rsidRPr="004F1AF0" w:rsidRDefault="00675A21" w:rsidP="00714A8F">
      <w:pPr>
        <w:pStyle w:val="Tekstprzypisudolnego"/>
        <w:spacing w:before="0"/>
        <w:rPr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Dotyczy projektów hybrydowych.</w:t>
      </w:r>
    </w:p>
  </w:footnote>
  <w:footnote w:id="40">
    <w:p w14:paraId="66A3F65F" w14:textId="77777777" w:rsidR="00B116CD" w:rsidRPr="00EE7534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Załącznik wymagany w przypadku, gdy obowiązek sporządzenia tych dokumentów wynika z umowy z wykonawcą lub przepisów prawa.</w:t>
      </w:r>
    </w:p>
  </w:footnote>
  <w:footnote w:id="41">
    <w:p w14:paraId="3B2F952C" w14:textId="02A157BD" w:rsidR="00B116CD" w:rsidRPr="003E0247" w:rsidRDefault="00B116CD" w:rsidP="0090720C">
      <w:pPr>
        <w:pStyle w:val="Tekstprzypisudolnego"/>
        <w:spacing w:before="0"/>
        <w:jc w:val="both"/>
        <w:rPr>
          <w:rFonts w:ascii="Arial" w:hAnsi="Arial" w:cs="Arial"/>
          <w:sz w:val="16"/>
          <w:szCs w:val="16"/>
        </w:rPr>
      </w:pPr>
      <w:r w:rsidRPr="004E67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6771">
        <w:rPr>
          <w:rFonts w:ascii="Arial" w:hAnsi="Arial" w:cs="Arial"/>
          <w:sz w:val="16"/>
          <w:szCs w:val="16"/>
        </w:rPr>
        <w:t xml:space="preserve"> </w:t>
      </w:r>
      <w:r w:rsidRPr="007D5809">
        <w:rPr>
          <w:sz w:val="18"/>
          <w:szCs w:val="18"/>
        </w:rPr>
        <w:t xml:space="preserve">Dotyczy tylko </w:t>
      </w:r>
      <w:r>
        <w:rPr>
          <w:sz w:val="18"/>
          <w:szCs w:val="18"/>
          <w:lang w:val="pl-PL"/>
        </w:rPr>
        <w:t>B</w:t>
      </w:r>
      <w:proofErr w:type="spellStart"/>
      <w:r w:rsidRPr="007D5809">
        <w:rPr>
          <w:sz w:val="18"/>
          <w:szCs w:val="18"/>
        </w:rPr>
        <w:t>eneficjentów</w:t>
      </w:r>
      <w:proofErr w:type="spellEnd"/>
      <w:r w:rsidRPr="007D5809">
        <w:rPr>
          <w:sz w:val="18"/>
          <w:szCs w:val="18"/>
        </w:rPr>
        <w:t xml:space="preserve"> będących podmiotami wykonującymi działalność leczniczą [zdefiniowanymi zgodnie z art. 2 ust. 1 pkt 5 ustawy z dnia 15 kwietnia 2011 r. o działalności leczniczej </w:t>
      </w:r>
      <w:r w:rsidRPr="00803867">
        <w:rPr>
          <w:color w:val="000000" w:themeColor="text1"/>
          <w:sz w:val="18"/>
          <w:szCs w:val="18"/>
        </w:rPr>
        <w:t>(Dz. U. z 20</w:t>
      </w:r>
      <w:r w:rsidRPr="00803867">
        <w:rPr>
          <w:color w:val="000000" w:themeColor="text1"/>
          <w:sz w:val="18"/>
          <w:szCs w:val="18"/>
          <w:lang w:val="pl-PL"/>
        </w:rPr>
        <w:t>2</w:t>
      </w:r>
      <w:r w:rsidR="004D5074">
        <w:rPr>
          <w:color w:val="000000" w:themeColor="text1"/>
          <w:sz w:val="18"/>
          <w:szCs w:val="18"/>
          <w:lang w:val="pl-PL"/>
        </w:rPr>
        <w:t>4</w:t>
      </w:r>
      <w:r w:rsidRPr="00803867">
        <w:rPr>
          <w:color w:val="000000" w:themeColor="text1"/>
          <w:sz w:val="18"/>
          <w:szCs w:val="18"/>
        </w:rPr>
        <w:t xml:space="preserve"> r. poz. </w:t>
      </w:r>
      <w:r w:rsidR="004D5074">
        <w:rPr>
          <w:color w:val="000000" w:themeColor="text1"/>
          <w:sz w:val="18"/>
          <w:szCs w:val="18"/>
        </w:rPr>
        <w:t>799</w:t>
      </w:r>
      <w:r w:rsidRPr="00803867">
        <w:rPr>
          <w:color w:val="000000" w:themeColor="text1"/>
          <w:sz w:val="18"/>
          <w:szCs w:val="18"/>
        </w:rPr>
        <w:t xml:space="preserve">)], </w:t>
      </w:r>
      <w:r w:rsidRPr="007D5809">
        <w:rPr>
          <w:sz w:val="18"/>
          <w:szCs w:val="18"/>
        </w:rPr>
        <w:t>działającymi w publicznym systemie ochrony zdrowia – tzn. zakontraktowanych z NFZ.</w:t>
      </w:r>
    </w:p>
  </w:footnote>
  <w:footnote w:id="42">
    <w:p w14:paraId="2B7A79B9" w14:textId="77777777" w:rsidR="00B116CD" w:rsidRDefault="00B116CD" w:rsidP="0090720C">
      <w:pPr>
        <w:pStyle w:val="Tekstprzypisudolnego"/>
        <w:spacing w:before="0"/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43">
    <w:p w14:paraId="74FAD5F0" w14:textId="18E3AB1D" w:rsidR="00744251" w:rsidRPr="00711B83" w:rsidRDefault="00744251" w:rsidP="0090720C">
      <w:pPr>
        <w:pStyle w:val="Tekstprzypisudolnego"/>
        <w:spacing w:before="0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 xml:space="preserve">Z zastrzeżeniem przekazania zaliczki przez podmiot publiczny będący Beneficjentem na rachunek bankowy partnera prywatnego w przypadku projektu </w:t>
      </w:r>
      <w:r w:rsidR="00F37B59" w:rsidRPr="00711B83">
        <w:rPr>
          <w:sz w:val="18"/>
          <w:szCs w:val="18"/>
          <w:lang w:val="pl-PL"/>
        </w:rPr>
        <w:t>hybrydowego</w:t>
      </w:r>
      <w:r w:rsidRPr="00711B83">
        <w:rPr>
          <w:sz w:val="18"/>
          <w:szCs w:val="18"/>
          <w:lang w:val="pl-PL"/>
        </w:rPr>
        <w:t>.</w:t>
      </w:r>
    </w:p>
  </w:footnote>
  <w:footnote w:id="44">
    <w:p w14:paraId="149C85A7" w14:textId="7D5D0732" w:rsidR="00B116CD" w:rsidRPr="00E53654" w:rsidRDefault="00B116CD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 xml:space="preserve">W przypadku wniosku o płatność końcową rozliczającego zaliczkę, składanego po zakończeniu realizacji </w:t>
      </w:r>
      <w:r w:rsidR="00F37B59" w:rsidRPr="00711B83">
        <w:rPr>
          <w:sz w:val="18"/>
          <w:szCs w:val="18"/>
          <w:lang w:val="pl-PL"/>
        </w:rPr>
        <w:t>P</w:t>
      </w:r>
      <w:r w:rsidRPr="00711B83">
        <w:rPr>
          <w:sz w:val="18"/>
          <w:szCs w:val="18"/>
          <w:lang w:val="pl-PL"/>
        </w:rPr>
        <w:t xml:space="preserve">rojektu, wydatkowane nie później niż </w:t>
      </w:r>
      <w:r w:rsidRPr="00711B83">
        <w:rPr>
          <w:sz w:val="18"/>
          <w:szCs w:val="18"/>
        </w:rPr>
        <w:t xml:space="preserve">do dnia zakończenia realizacji </w:t>
      </w:r>
      <w:r w:rsidR="00F37B59" w:rsidRPr="00711B83">
        <w:rPr>
          <w:sz w:val="18"/>
          <w:szCs w:val="18"/>
        </w:rPr>
        <w:t>P</w:t>
      </w:r>
      <w:r w:rsidRPr="00711B83">
        <w:rPr>
          <w:sz w:val="18"/>
          <w:szCs w:val="18"/>
        </w:rPr>
        <w:t>rojektu</w:t>
      </w:r>
      <w:r w:rsidRPr="00711B83">
        <w:rPr>
          <w:sz w:val="18"/>
          <w:szCs w:val="18"/>
          <w:lang w:val="pl-PL"/>
        </w:rPr>
        <w:t>.</w:t>
      </w:r>
    </w:p>
  </w:footnote>
  <w:footnote w:id="45">
    <w:p w14:paraId="53C00A2B" w14:textId="047B5BCF" w:rsidR="00B116CD" w:rsidRPr="00520DE8" w:rsidRDefault="00B116CD" w:rsidP="00F37B59">
      <w:pPr>
        <w:pStyle w:val="Tekstprzypisudolnego"/>
        <w:spacing w:before="0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520DE8">
        <w:rPr>
          <w:sz w:val="18"/>
          <w:szCs w:val="18"/>
        </w:rPr>
        <w:t xml:space="preserve">Dotyczy Beneficjentów, którzy nie są jednostkami samorządu terytorialnego. W przypadku Beneficjentów będących jednostkami samorządu terytorialnego odsetki od zaliczek narosłe na rachunku bankowym stanowią dochód jednostki, zgodnie odpowiednio z art. 4 ust. 1 pkt 10, art. 5 ust 1 pkt 9 lub art. 6 ust.1 pkt 10 ustawy z dnia 13 listopada 2003 r. o dochodach jednostek samorządu terytorialnego </w:t>
      </w:r>
      <w:r w:rsidRPr="00CB0F29">
        <w:rPr>
          <w:color w:val="000000" w:themeColor="text1"/>
          <w:sz w:val="18"/>
          <w:szCs w:val="18"/>
        </w:rPr>
        <w:t>(Dz. U. z 202</w:t>
      </w:r>
      <w:r w:rsidR="004D5074">
        <w:rPr>
          <w:color w:val="000000" w:themeColor="text1"/>
          <w:sz w:val="18"/>
          <w:szCs w:val="18"/>
        </w:rPr>
        <w:t>4</w:t>
      </w:r>
      <w:r w:rsidRPr="00CB0F29">
        <w:rPr>
          <w:color w:val="000000" w:themeColor="text1"/>
          <w:sz w:val="18"/>
          <w:szCs w:val="18"/>
        </w:rPr>
        <w:t xml:space="preserve"> r., poz. </w:t>
      </w:r>
      <w:r w:rsidR="004D5074">
        <w:rPr>
          <w:color w:val="000000" w:themeColor="text1"/>
          <w:sz w:val="18"/>
          <w:szCs w:val="18"/>
        </w:rPr>
        <w:t>356</w:t>
      </w:r>
      <w:r w:rsidRPr="00CB0F29">
        <w:rPr>
          <w:color w:val="000000" w:themeColor="text1"/>
          <w:sz w:val="18"/>
          <w:szCs w:val="18"/>
        </w:rPr>
        <w:t>).</w:t>
      </w:r>
      <w:r w:rsidR="001C4783" w:rsidRPr="001C4783">
        <w:rPr>
          <w:sz w:val="18"/>
          <w:szCs w:val="18"/>
          <w:lang w:val="pl-PL"/>
        </w:rPr>
        <w:t xml:space="preserve"> </w:t>
      </w:r>
      <w:r w:rsidR="001C4783" w:rsidRPr="001C4783">
        <w:rPr>
          <w:color w:val="000000" w:themeColor="text1"/>
          <w:sz w:val="18"/>
          <w:szCs w:val="18"/>
          <w:lang w:val="pl-PL"/>
        </w:rPr>
        <w:t>W przypadku projektów hybrydowych, jeżeli Beneficjentem Projektu jest podmiot publiczny, wygenerowane na rachunku powierniczym środki przypadają temu podmiotowi – mogą one zostać przeznaczone na pokrycie części wynagrodzenia wypłacanego partnerowi prywatnemu. Jeżeli Beneficjentem Projektu jest partner prywatny, należne mu wynagrodzenie od podmiotu publicznego należy pomniejszyć o wartość wygenerowanych środków.</w:t>
      </w:r>
    </w:p>
  </w:footnote>
  <w:footnote w:id="46">
    <w:p w14:paraId="1035A979" w14:textId="247ED772" w:rsidR="00E04032" w:rsidRPr="00F21A19" w:rsidRDefault="00E04032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F21A19">
        <w:rPr>
          <w:rStyle w:val="Odwoanieprzypisudolnego"/>
          <w:sz w:val="18"/>
          <w:szCs w:val="18"/>
        </w:rPr>
        <w:footnoteRef/>
      </w:r>
      <w:r w:rsidRPr="00F21A19">
        <w:rPr>
          <w:sz w:val="18"/>
          <w:szCs w:val="18"/>
        </w:rPr>
        <w:t xml:space="preserve"> </w:t>
      </w:r>
      <w:r w:rsidRPr="00F21A19">
        <w:rPr>
          <w:sz w:val="18"/>
          <w:szCs w:val="18"/>
          <w:lang w:val="pl-PL"/>
        </w:rPr>
        <w:t xml:space="preserve">Przedmiotowy zapis nie dotyczy kosztów pośrednich rozliczanych wg stawki ryczałtowej, o której mowa w </w:t>
      </w:r>
      <w:r w:rsidR="00F81E76" w:rsidRPr="00F21A19">
        <w:rPr>
          <w:sz w:val="18"/>
          <w:szCs w:val="18"/>
          <w:lang w:val="pl-PL"/>
        </w:rPr>
        <w:br/>
      </w:r>
      <w:r w:rsidRPr="00F21A19">
        <w:rPr>
          <w:sz w:val="18"/>
          <w:szCs w:val="18"/>
          <w:lang w:val="pl-PL"/>
        </w:rPr>
        <w:t>§ 2 ust. 6.</w:t>
      </w:r>
    </w:p>
  </w:footnote>
  <w:footnote w:id="47">
    <w:p w14:paraId="0952FDCC" w14:textId="3762AD94" w:rsidR="00B116CD" w:rsidRPr="0090720C" w:rsidRDefault="00B116CD" w:rsidP="00F21A19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720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0720C">
        <w:rPr>
          <w:rFonts w:ascii="Times New Roman" w:hAnsi="Times New Roman" w:cs="Times New Roman"/>
          <w:sz w:val="18"/>
          <w:szCs w:val="18"/>
        </w:rPr>
        <w:t xml:space="preserve"> „Infrastruktura” - należy interpretować jako środki trwałe zdefiniowane w Wytycznych dotyczących kwalifikowalności wydatków. </w:t>
      </w:r>
    </w:p>
  </w:footnote>
  <w:footnote w:id="48">
    <w:p w14:paraId="4FDF3D58" w14:textId="0FD1F283" w:rsidR="00B116CD" w:rsidRPr="00364BAF" w:rsidRDefault="00B116CD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Należy wykreślić </w:t>
      </w:r>
      <w:r w:rsidRPr="0090720C">
        <w:rPr>
          <w:sz w:val="18"/>
          <w:szCs w:val="18"/>
          <w:lang w:val="pl-PL"/>
        </w:rPr>
        <w:t xml:space="preserve">część ustępu po słowach „do niniejszej Decyzji” </w:t>
      </w:r>
      <w:r w:rsidRPr="0090720C">
        <w:rPr>
          <w:sz w:val="18"/>
          <w:szCs w:val="18"/>
        </w:rPr>
        <w:t xml:space="preserve">w przypadku </w:t>
      </w:r>
      <w:r w:rsidR="00BB2F8E">
        <w:rPr>
          <w:sz w:val="18"/>
          <w:szCs w:val="18"/>
        </w:rPr>
        <w:t>P</w:t>
      </w:r>
      <w:r w:rsidRPr="0090720C">
        <w:rPr>
          <w:sz w:val="18"/>
          <w:szCs w:val="18"/>
        </w:rPr>
        <w:t xml:space="preserve">rojektu, w którym dofinansowanie </w:t>
      </w:r>
      <w:r w:rsidR="00F71076" w:rsidRPr="0090720C">
        <w:rPr>
          <w:sz w:val="18"/>
          <w:szCs w:val="18"/>
        </w:rPr>
        <w:br/>
      </w:r>
      <w:r w:rsidRPr="0090720C">
        <w:rPr>
          <w:color w:val="000000" w:themeColor="text1"/>
          <w:sz w:val="18"/>
          <w:szCs w:val="18"/>
        </w:rPr>
        <w:t>z</w:t>
      </w:r>
      <w:r w:rsidRPr="0090720C">
        <w:rPr>
          <w:sz w:val="18"/>
          <w:szCs w:val="18"/>
        </w:rPr>
        <w:t xml:space="preserve"> budżetu państwa</w:t>
      </w:r>
      <w:r w:rsidRPr="0090720C">
        <w:rPr>
          <w:sz w:val="18"/>
          <w:szCs w:val="18"/>
          <w:lang w:val="pl-PL"/>
        </w:rPr>
        <w:t xml:space="preserve"> </w:t>
      </w:r>
      <w:r w:rsidRPr="0090720C">
        <w:rPr>
          <w:sz w:val="18"/>
          <w:szCs w:val="18"/>
        </w:rPr>
        <w:t>nie przekracza 50 000</w:t>
      </w:r>
      <w:r w:rsidRPr="0090720C">
        <w:rPr>
          <w:sz w:val="18"/>
          <w:szCs w:val="18"/>
          <w:lang w:val="pl-PL"/>
        </w:rPr>
        <w:t>,00</w:t>
      </w:r>
      <w:r w:rsidRPr="0090720C">
        <w:rPr>
          <w:sz w:val="18"/>
          <w:szCs w:val="18"/>
        </w:rPr>
        <w:t xml:space="preserve"> zł lub w którym </w:t>
      </w:r>
      <w:r w:rsidRPr="0090720C">
        <w:rPr>
          <w:sz w:val="18"/>
          <w:szCs w:val="18"/>
          <w:lang w:val="pl-PL"/>
        </w:rPr>
        <w:t xml:space="preserve">przy wsparciu środków pochodzących z budżetu Unii Europejskiej </w:t>
      </w:r>
      <w:r w:rsidRPr="0090720C">
        <w:rPr>
          <w:sz w:val="18"/>
          <w:szCs w:val="18"/>
        </w:rPr>
        <w:t>wartość wkładu publicznego nie przekracza wyrażonej w złotych równowartości 500 000</w:t>
      </w:r>
      <w:r w:rsidRPr="0090720C">
        <w:rPr>
          <w:sz w:val="18"/>
          <w:szCs w:val="18"/>
          <w:lang w:val="pl-PL"/>
        </w:rPr>
        <w:t>,00</w:t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EUR</w:t>
      </w:r>
      <w:r w:rsidRPr="0090720C">
        <w:rPr>
          <w:sz w:val="18"/>
          <w:szCs w:val="18"/>
        </w:rPr>
        <w:t xml:space="preserve"> (według kursu</w:t>
      </w:r>
      <w:r w:rsidRPr="00364BAF">
        <w:rPr>
          <w:sz w:val="18"/>
          <w:szCs w:val="18"/>
        </w:rPr>
        <w:t xml:space="preserve"> Europejski</w:t>
      </w:r>
      <w:r w:rsidRPr="00364BAF">
        <w:rPr>
          <w:sz w:val="18"/>
          <w:szCs w:val="18"/>
          <w:lang w:val="pl-PL"/>
        </w:rPr>
        <w:t>ego</w:t>
      </w:r>
      <w:r w:rsidRPr="00364BAF">
        <w:rPr>
          <w:sz w:val="18"/>
          <w:szCs w:val="18"/>
        </w:rPr>
        <w:t xml:space="preserve"> Bank</w:t>
      </w:r>
      <w:r w:rsidRPr="00364BAF">
        <w:rPr>
          <w:sz w:val="18"/>
          <w:szCs w:val="18"/>
          <w:lang w:val="pl-PL"/>
        </w:rPr>
        <w:t>u</w:t>
      </w:r>
      <w:r w:rsidRPr="00364BAF">
        <w:rPr>
          <w:sz w:val="18"/>
          <w:szCs w:val="18"/>
        </w:rPr>
        <w:t xml:space="preserve"> Centraln</w:t>
      </w:r>
      <w:r w:rsidRPr="00364BAF">
        <w:rPr>
          <w:sz w:val="18"/>
          <w:szCs w:val="18"/>
          <w:lang w:val="pl-PL"/>
        </w:rPr>
        <w:t>ego</w:t>
      </w:r>
      <w:r w:rsidRPr="00364BAF">
        <w:rPr>
          <w:sz w:val="18"/>
          <w:szCs w:val="18"/>
        </w:rPr>
        <w:t xml:space="preserve"> z przedostatniego dnia pracy K</w:t>
      </w:r>
      <w:r w:rsidRPr="00364BAF">
        <w:rPr>
          <w:sz w:val="18"/>
          <w:szCs w:val="18"/>
          <w:lang w:val="pl-PL"/>
        </w:rPr>
        <w:t xml:space="preserve">omisji </w:t>
      </w:r>
      <w:r w:rsidRPr="00364BAF">
        <w:rPr>
          <w:sz w:val="18"/>
          <w:szCs w:val="18"/>
        </w:rPr>
        <w:t>E</w:t>
      </w:r>
      <w:r w:rsidRPr="00364BAF">
        <w:rPr>
          <w:sz w:val="18"/>
          <w:szCs w:val="18"/>
          <w:lang w:val="pl-PL"/>
        </w:rPr>
        <w:t>uropejskiej</w:t>
      </w:r>
      <w:r w:rsidRPr="00364BAF">
        <w:rPr>
          <w:sz w:val="18"/>
          <w:szCs w:val="18"/>
        </w:rPr>
        <w:t xml:space="preserve"> w miesiącu poprzedzającym miesiąc pod</w:t>
      </w:r>
      <w:r w:rsidR="007C4F95" w:rsidRPr="00364BAF">
        <w:rPr>
          <w:sz w:val="18"/>
          <w:szCs w:val="18"/>
        </w:rPr>
        <w:t>jęcia</w:t>
      </w:r>
      <w:r w:rsidRPr="00364BAF">
        <w:rPr>
          <w:sz w:val="18"/>
          <w:szCs w:val="18"/>
        </w:rPr>
        <w:t xml:space="preserve"> </w:t>
      </w:r>
      <w:r w:rsidRPr="00364BAF">
        <w:rPr>
          <w:sz w:val="18"/>
          <w:szCs w:val="18"/>
          <w:lang w:val="pl-PL"/>
        </w:rPr>
        <w:t>niniejszej Decyzji</w:t>
      </w:r>
      <w:r w:rsidRPr="00364BAF">
        <w:rPr>
          <w:sz w:val="18"/>
          <w:szCs w:val="18"/>
        </w:rPr>
        <w:t>).</w:t>
      </w:r>
    </w:p>
  </w:footnote>
  <w:footnote w:id="49">
    <w:p w14:paraId="424148B0" w14:textId="122339A2" w:rsidR="00B116CD" w:rsidRPr="00AA1ADB" w:rsidRDefault="00B116CD" w:rsidP="0090720C">
      <w:pPr>
        <w:pStyle w:val="Tekstprzypisudolnego"/>
        <w:suppressAutoHyphens/>
        <w:spacing w:before="0"/>
        <w:jc w:val="both"/>
        <w:rPr>
          <w:sz w:val="18"/>
          <w:szCs w:val="18"/>
        </w:rPr>
      </w:pPr>
      <w:r w:rsidRPr="00AA1ADB">
        <w:rPr>
          <w:rStyle w:val="Odwoanieprzypisudolnego"/>
          <w:sz w:val="18"/>
          <w:szCs w:val="18"/>
        </w:rPr>
        <w:footnoteRef/>
      </w:r>
      <w:r w:rsidRPr="00AA1ADB">
        <w:rPr>
          <w:sz w:val="18"/>
          <w:szCs w:val="18"/>
        </w:rPr>
        <w:t xml:space="preserve"> Należy wykreślić</w:t>
      </w:r>
      <w:r w:rsidR="00085B10" w:rsidRPr="00AA1ADB">
        <w:rPr>
          <w:sz w:val="18"/>
          <w:szCs w:val="18"/>
        </w:rPr>
        <w:t xml:space="preserve"> słowa “oraz w okresie trwałości projektu”</w:t>
      </w:r>
      <w:r w:rsidRPr="00AA1ADB">
        <w:rPr>
          <w:sz w:val="18"/>
          <w:szCs w:val="18"/>
        </w:rPr>
        <w:t xml:space="preserve">, jeżeli Beneficjent nie jest zobowiązany do zachowania trwałości </w:t>
      </w:r>
      <w:r w:rsidR="00BB2F8E" w:rsidRPr="00AA1ADB">
        <w:rPr>
          <w:sz w:val="18"/>
          <w:szCs w:val="18"/>
        </w:rPr>
        <w:t>P</w:t>
      </w:r>
      <w:r w:rsidRPr="00AA1ADB">
        <w:rPr>
          <w:sz w:val="18"/>
          <w:szCs w:val="18"/>
        </w:rPr>
        <w:t xml:space="preserve">rojektu. W przypadku gdy Beneficjent jest zobowiązany do zachowania trwałości </w:t>
      </w:r>
      <w:r w:rsidR="00BB2F8E" w:rsidRPr="00AA1ADB">
        <w:rPr>
          <w:sz w:val="18"/>
          <w:szCs w:val="18"/>
        </w:rPr>
        <w:t>P</w:t>
      </w:r>
      <w:r w:rsidRPr="00AA1ADB">
        <w:rPr>
          <w:sz w:val="18"/>
          <w:szCs w:val="18"/>
        </w:rPr>
        <w:t xml:space="preserve">rojektu, obowiązki informacyjne </w:t>
      </w:r>
      <w:r w:rsidR="00AA1ADB">
        <w:rPr>
          <w:sz w:val="18"/>
          <w:szCs w:val="18"/>
        </w:rPr>
        <w:br/>
      </w:r>
      <w:r w:rsidRPr="00AA1ADB">
        <w:rPr>
          <w:sz w:val="18"/>
          <w:szCs w:val="18"/>
        </w:rPr>
        <w:t>i promocyjne</w:t>
      </w:r>
      <w:r w:rsidR="00085B10" w:rsidRPr="00AA1ADB">
        <w:rPr>
          <w:sz w:val="18"/>
          <w:szCs w:val="18"/>
        </w:rPr>
        <w:t xml:space="preserve"> po zakończeniu realizacji Projektu, a w okresie trwałości Projektu</w:t>
      </w:r>
      <w:r w:rsidRPr="00AA1ADB">
        <w:rPr>
          <w:sz w:val="18"/>
          <w:szCs w:val="18"/>
        </w:rPr>
        <w:t xml:space="preserve"> dotyczą obowiązków, </w:t>
      </w:r>
      <w:r w:rsidR="00F71076" w:rsidRPr="00AA1ADB">
        <w:rPr>
          <w:sz w:val="18"/>
          <w:szCs w:val="18"/>
        </w:rPr>
        <w:br/>
      </w:r>
      <w:r w:rsidRPr="00AA1ADB">
        <w:rPr>
          <w:color w:val="000000" w:themeColor="text1"/>
          <w:sz w:val="18"/>
          <w:szCs w:val="18"/>
        </w:rPr>
        <w:t>o</w:t>
      </w:r>
      <w:r w:rsidRPr="00AA1ADB">
        <w:rPr>
          <w:sz w:val="18"/>
          <w:szCs w:val="18"/>
        </w:rPr>
        <w:t xml:space="preserve"> których mowa w § </w:t>
      </w:r>
      <w:r w:rsidRPr="00AA1ADB">
        <w:rPr>
          <w:sz w:val="18"/>
          <w:szCs w:val="18"/>
          <w:lang w:val="pl-PL"/>
        </w:rPr>
        <w:t>1</w:t>
      </w:r>
      <w:r w:rsidR="00687CF1" w:rsidRPr="00AA1ADB">
        <w:rPr>
          <w:sz w:val="18"/>
          <w:szCs w:val="18"/>
          <w:lang w:val="pl-PL"/>
        </w:rPr>
        <w:t>8</w:t>
      </w:r>
      <w:r w:rsidRPr="00AA1ADB">
        <w:rPr>
          <w:sz w:val="18"/>
          <w:szCs w:val="18"/>
        </w:rPr>
        <w:t xml:space="preserve"> ust. 2 pkt 2</w:t>
      </w:r>
      <w:r w:rsidRPr="00AA1ADB">
        <w:rPr>
          <w:sz w:val="18"/>
          <w:szCs w:val="18"/>
          <w:lang w:val="pl-PL"/>
        </w:rPr>
        <w:t xml:space="preserve">, </w:t>
      </w:r>
      <w:r w:rsidRPr="00AA1ADB">
        <w:rPr>
          <w:sz w:val="18"/>
          <w:szCs w:val="18"/>
        </w:rPr>
        <w:t>3.</w:t>
      </w:r>
    </w:p>
  </w:footnote>
  <w:footnote w:id="50">
    <w:p w14:paraId="5D8E5B1B" w14:textId="4576B0B0" w:rsidR="00B116CD" w:rsidRPr="00364BAF" w:rsidRDefault="00B116CD" w:rsidP="0090720C">
      <w:pPr>
        <w:pStyle w:val="Tekstprzypisudolnego"/>
        <w:suppressAutoHyphens/>
        <w:spacing w:before="0"/>
        <w:jc w:val="both"/>
        <w:rPr>
          <w:rFonts w:ascii="Arial" w:hAnsi="Arial" w:cs="Arial"/>
        </w:rPr>
      </w:pPr>
      <w:r w:rsidRPr="00AA1ADB">
        <w:rPr>
          <w:rStyle w:val="Odwoanieprzypisudolnego"/>
          <w:sz w:val="18"/>
          <w:szCs w:val="18"/>
        </w:rPr>
        <w:footnoteRef/>
      </w:r>
      <w:r w:rsidRPr="00AA1ADB">
        <w:rPr>
          <w:sz w:val="18"/>
          <w:szCs w:val="18"/>
        </w:rPr>
        <w:t xml:space="preserve"> Należy wykreślić cały punkt w przypadku</w:t>
      </w:r>
      <w:r w:rsidRPr="00364BAF">
        <w:rPr>
          <w:sz w:val="18"/>
          <w:szCs w:val="18"/>
        </w:rPr>
        <w:t xml:space="preserve"> </w:t>
      </w:r>
      <w:r w:rsidR="00BB2F8E">
        <w:rPr>
          <w:sz w:val="18"/>
          <w:szCs w:val="18"/>
        </w:rPr>
        <w:t>P</w:t>
      </w:r>
      <w:r w:rsidRPr="00364BAF">
        <w:rPr>
          <w:sz w:val="18"/>
          <w:szCs w:val="18"/>
        </w:rPr>
        <w:t>rojektu, którego całkowity koszt nie przekracza 500 000,00 EUR</w:t>
      </w:r>
      <w:r w:rsidRPr="00364BAF">
        <w:rPr>
          <w:sz w:val="18"/>
          <w:szCs w:val="18"/>
          <w:lang w:bidi="pl-PL"/>
        </w:rPr>
        <w:t xml:space="preserve">. </w:t>
      </w:r>
      <w:r w:rsidRPr="00364BAF">
        <w:rPr>
          <w:sz w:val="18"/>
          <w:szCs w:val="18"/>
        </w:rPr>
        <w:t xml:space="preserve">Całkowity koszt </w:t>
      </w:r>
      <w:r w:rsidR="00BB2F8E">
        <w:rPr>
          <w:sz w:val="18"/>
          <w:szCs w:val="18"/>
        </w:rPr>
        <w:t>P</w:t>
      </w:r>
      <w:r w:rsidRPr="00364BAF">
        <w:rPr>
          <w:sz w:val="18"/>
          <w:szCs w:val="18"/>
        </w:rPr>
        <w:t xml:space="preserve">rojektu należy przeliczyć według kursu Europejskiego Banku Centralnego </w:t>
      </w:r>
      <w:r w:rsidRPr="00364BAF">
        <w:rPr>
          <w:sz w:val="18"/>
          <w:szCs w:val="18"/>
          <w:lang w:bidi="pl-PL"/>
        </w:rPr>
        <w:t>z przedostatniego dnia pracy Komisji Europejskiej w miesiącu poprzedzającym miesiąc pod</w:t>
      </w:r>
      <w:r w:rsidR="007C4F95" w:rsidRPr="00364BAF">
        <w:rPr>
          <w:sz w:val="18"/>
          <w:szCs w:val="18"/>
          <w:lang w:bidi="pl-PL"/>
        </w:rPr>
        <w:t>jęcia</w:t>
      </w:r>
      <w:r w:rsidRPr="00364BAF">
        <w:rPr>
          <w:sz w:val="18"/>
          <w:szCs w:val="18"/>
          <w:lang w:bidi="pl-PL"/>
        </w:rPr>
        <w:t xml:space="preserve"> niniejszej </w:t>
      </w:r>
      <w:r w:rsidRPr="00364BAF">
        <w:rPr>
          <w:sz w:val="18"/>
          <w:szCs w:val="18"/>
          <w:lang w:val="pl-PL" w:bidi="pl-PL"/>
        </w:rPr>
        <w:t>Decyzji</w:t>
      </w:r>
      <w:r w:rsidRPr="00364BAF">
        <w:rPr>
          <w:sz w:val="18"/>
          <w:szCs w:val="18"/>
          <w:lang w:bidi="pl-PL"/>
        </w:rPr>
        <w:t>.</w:t>
      </w:r>
    </w:p>
  </w:footnote>
  <w:footnote w:id="51">
    <w:p w14:paraId="394A0C7A" w14:textId="17FF8C73" w:rsidR="00B116CD" w:rsidRPr="00BE64DA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364BAF">
        <w:rPr>
          <w:rStyle w:val="Odwoanieprzypisudolnego"/>
          <w:sz w:val="18"/>
          <w:szCs w:val="18"/>
        </w:rPr>
        <w:footnoteRef/>
      </w:r>
      <w:r w:rsidRPr="00364BAF">
        <w:rPr>
          <w:sz w:val="18"/>
          <w:szCs w:val="18"/>
        </w:rPr>
        <w:t xml:space="preserve"> Należy wykreślić cały punkt w przypadku </w:t>
      </w:r>
      <w:r w:rsidR="00184626">
        <w:rPr>
          <w:sz w:val="18"/>
          <w:szCs w:val="18"/>
        </w:rPr>
        <w:t>P</w:t>
      </w:r>
      <w:r w:rsidRPr="00364BAF">
        <w:rPr>
          <w:sz w:val="18"/>
          <w:szCs w:val="18"/>
        </w:rPr>
        <w:t>rojektu, którego całkowity koszt przekracza 500 000,00 EUR.</w:t>
      </w:r>
    </w:p>
  </w:footnote>
  <w:footnote w:id="52">
    <w:p w14:paraId="68CD6CD9" w14:textId="679F5C0A" w:rsidR="00B116CD" w:rsidRPr="008C2FEE" w:rsidRDefault="00B116CD" w:rsidP="001863C2">
      <w:pPr>
        <w:pStyle w:val="Tekstprzypisudolnego"/>
        <w:suppressAutoHyphens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</w:t>
      </w:r>
      <w:r w:rsidRPr="008C2FEE">
        <w:rPr>
          <w:bCs/>
          <w:sz w:val="18"/>
          <w:szCs w:val="18"/>
        </w:rPr>
        <w:t xml:space="preserve">Należy wykreślić cały punkt, jeżeli </w:t>
      </w:r>
      <w:r w:rsidR="00184626">
        <w:rPr>
          <w:bCs/>
          <w:sz w:val="18"/>
          <w:szCs w:val="18"/>
        </w:rPr>
        <w:t>P</w:t>
      </w:r>
      <w:r w:rsidRPr="008C2FEE">
        <w:rPr>
          <w:bCs/>
          <w:sz w:val="18"/>
          <w:szCs w:val="18"/>
        </w:rPr>
        <w:t xml:space="preserve">rojekt nie ma znaczenia strategicznego (tj. nie </w:t>
      </w:r>
      <w:r w:rsidRPr="008C2FEE">
        <w:rPr>
          <w:sz w:val="18"/>
          <w:szCs w:val="18"/>
        </w:rPr>
        <w:t>wnosi znaczącego wkładu w osiąganie celów programu i nie podlega szczególnym środkom dotyczącym monitorowania i komunikacji) lub którego całkowity koszt nie przekracza 10 000 000,00 EUR</w:t>
      </w:r>
      <w:r w:rsidRPr="008C2FEE">
        <w:rPr>
          <w:bCs/>
          <w:sz w:val="18"/>
          <w:szCs w:val="18"/>
        </w:rPr>
        <w:t>.</w:t>
      </w:r>
    </w:p>
  </w:footnote>
  <w:footnote w:id="53">
    <w:p w14:paraId="2BD5BA71" w14:textId="453573F3" w:rsidR="00B116CD" w:rsidRPr="008C2FEE" w:rsidRDefault="00B116CD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cały ustęp w przypadku </w:t>
      </w:r>
      <w:r w:rsidR="00184626">
        <w:rPr>
          <w:sz w:val="18"/>
          <w:szCs w:val="18"/>
        </w:rPr>
        <w:t>P</w:t>
      </w:r>
      <w:r w:rsidRPr="008C2FEE">
        <w:rPr>
          <w:sz w:val="18"/>
          <w:szCs w:val="18"/>
        </w:rPr>
        <w:t>rojektu, którego całkowity koszt nie przekracza 5 000 000,00 EUR.</w:t>
      </w:r>
    </w:p>
  </w:footnote>
  <w:footnote w:id="54">
    <w:p w14:paraId="415E5353" w14:textId="77777777" w:rsidR="00B116CD" w:rsidRPr="008C2FEE" w:rsidRDefault="00B116CD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wykreślić, jeżeli </w:t>
      </w:r>
      <w:r w:rsidRPr="009479E9">
        <w:rPr>
          <w:sz w:val="18"/>
          <w:szCs w:val="18"/>
        </w:rPr>
        <w:t>ust. 3</w:t>
      </w:r>
      <w:r w:rsidRPr="008C2FEE">
        <w:rPr>
          <w:sz w:val="18"/>
          <w:szCs w:val="18"/>
        </w:rPr>
        <w:t xml:space="preserve"> podlega wykreśleniu. </w:t>
      </w:r>
    </w:p>
  </w:footnote>
  <w:footnote w:id="55">
    <w:p w14:paraId="5AAF5B90" w14:textId="77777777" w:rsidR="00B116CD" w:rsidRPr="0004101A" w:rsidRDefault="00B116CD" w:rsidP="00714A8F">
      <w:pPr>
        <w:pStyle w:val="Tekstprzypisudolnego"/>
        <w:spacing w:before="0"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odesłanie do odpowiedniego punktu lub punktów, w przypadku gdy podlegają one wykreśleniu. </w:t>
      </w:r>
    </w:p>
  </w:footnote>
  <w:footnote w:id="56">
    <w:p w14:paraId="145876EF" w14:textId="77777777" w:rsidR="00B116CD" w:rsidRPr="008C2FEE" w:rsidRDefault="00B116CD" w:rsidP="001863C2">
      <w:pPr>
        <w:pStyle w:val="Tekstprzypisudolnego"/>
        <w:suppressAutoHyphens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cały ustęp, jeżeli pkt </w:t>
      </w:r>
      <w:r w:rsidRPr="008C2FEE">
        <w:rPr>
          <w:sz w:val="18"/>
          <w:szCs w:val="18"/>
          <w:lang w:val="pl-PL"/>
        </w:rPr>
        <w:t>5</w:t>
      </w:r>
      <w:r w:rsidRPr="008C2FEE">
        <w:rPr>
          <w:sz w:val="18"/>
          <w:szCs w:val="18"/>
        </w:rPr>
        <w:t xml:space="preserve"> w ust. 2 i ust. 4 podlegają wykreśleniu. W przypadku gdy pkt </w:t>
      </w:r>
      <w:r w:rsidRPr="008C2FEE">
        <w:rPr>
          <w:sz w:val="18"/>
          <w:szCs w:val="18"/>
          <w:lang w:val="pl-PL"/>
        </w:rPr>
        <w:t>5</w:t>
      </w:r>
      <w:r w:rsidRPr="008C2FEE">
        <w:rPr>
          <w:sz w:val="18"/>
          <w:szCs w:val="18"/>
        </w:rPr>
        <w:t xml:space="preserve"> w ust. 2 albo ust. 4 podlegają wykreśleniu, należy wykreślić odesłanie do wykreślonego punktu albo ustępu. </w:t>
      </w:r>
    </w:p>
  </w:footnote>
  <w:footnote w:id="57">
    <w:p w14:paraId="20D77D93" w14:textId="77777777" w:rsidR="00B116CD" w:rsidRPr="00051A55" w:rsidRDefault="00B116CD" w:rsidP="001863C2">
      <w:pPr>
        <w:pStyle w:val="Tekstprzypisudolnego"/>
        <w:suppressAutoHyphens/>
        <w:spacing w:before="0"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Zgodnie z art. 49 ust. 3 i 5 rozporządzenia ogólnego.</w:t>
      </w:r>
    </w:p>
  </w:footnote>
  <w:footnote w:id="58">
    <w:p w14:paraId="634FF400" w14:textId="33CD181F" w:rsidR="00191DAE" w:rsidRPr="00364BAF" w:rsidRDefault="00191DAE" w:rsidP="001863C2">
      <w:pPr>
        <w:pStyle w:val="Tekstprzypisudolnego"/>
        <w:spacing w:before="0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</w:t>
      </w:r>
      <w:r w:rsidRPr="00364BAF">
        <w:rPr>
          <w:sz w:val="18"/>
          <w:szCs w:val="18"/>
        </w:rPr>
        <w:t xml:space="preserve">Jeżeli w </w:t>
      </w:r>
      <w:r w:rsidR="00184626">
        <w:rPr>
          <w:sz w:val="18"/>
          <w:szCs w:val="18"/>
        </w:rPr>
        <w:t>R</w:t>
      </w:r>
      <w:r w:rsidRPr="00364BAF">
        <w:rPr>
          <w:sz w:val="18"/>
          <w:szCs w:val="18"/>
        </w:rPr>
        <w:t xml:space="preserve">egulaminie </w:t>
      </w:r>
      <w:r w:rsidRPr="00364BAF">
        <w:rPr>
          <w:sz w:val="18"/>
          <w:szCs w:val="18"/>
          <w:lang w:val="pl-PL"/>
        </w:rPr>
        <w:t>wyboru</w:t>
      </w:r>
      <w:r w:rsidRPr="00364BAF">
        <w:rPr>
          <w:sz w:val="18"/>
          <w:szCs w:val="18"/>
        </w:rPr>
        <w:t xml:space="preserve"> </w:t>
      </w:r>
      <w:r w:rsidRPr="00364BAF">
        <w:rPr>
          <w:sz w:val="18"/>
          <w:szCs w:val="18"/>
          <w:lang w:val="pl-PL"/>
        </w:rPr>
        <w:t xml:space="preserve">projektów </w:t>
      </w:r>
      <w:r w:rsidRPr="00364BAF">
        <w:rPr>
          <w:sz w:val="18"/>
          <w:szCs w:val="18"/>
        </w:rPr>
        <w:t xml:space="preserve">wskazany został termin przedłożenia kompletnej dokumentacji, podana data powinna  być zgodna z zapisami Regulaminu </w:t>
      </w:r>
      <w:r w:rsidRPr="00364BAF">
        <w:rPr>
          <w:sz w:val="18"/>
          <w:szCs w:val="18"/>
          <w:lang w:val="pl-PL"/>
        </w:rPr>
        <w:t>wyboru projektów</w:t>
      </w:r>
      <w:r w:rsidRPr="00364BAF">
        <w:rPr>
          <w:sz w:val="18"/>
          <w:szCs w:val="18"/>
        </w:rPr>
        <w:t xml:space="preserve"> w tym zakresie. Jeżeli przedmiotowy warunek nie dotyczy Beneficjenta,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C69FD" w14:textId="77777777" w:rsidR="002F5A73" w:rsidRDefault="00390518">
    <w:pPr>
      <w:pStyle w:val="Nagwek"/>
    </w:pPr>
    <w:r>
      <w:rPr>
        <w:noProof/>
      </w:rPr>
      <w:drawing>
        <wp:inline distT="0" distB="0" distL="0" distR="0" wp14:anchorId="6D0441CD" wp14:editId="575D4EB5">
          <wp:extent cx="5756707" cy="446405"/>
          <wp:effectExtent l="0" t="0" r="0" b="0"/>
          <wp:docPr id="311416807" name="Obraz 311416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6A9317E"/>
    <w:multiLevelType w:val="hybridMultilevel"/>
    <w:tmpl w:val="E71CBAC2"/>
    <w:lvl w:ilvl="0" w:tplc="1D882F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7AF67BF"/>
    <w:multiLevelType w:val="hybridMultilevel"/>
    <w:tmpl w:val="C5EEBA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7D20DF"/>
    <w:multiLevelType w:val="hybridMultilevel"/>
    <w:tmpl w:val="B27A6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D3F57"/>
    <w:multiLevelType w:val="hybridMultilevel"/>
    <w:tmpl w:val="78DC24C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0D9E0D5A"/>
    <w:multiLevelType w:val="hybridMultilevel"/>
    <w:tmpl w:val="C2CC8F6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E54EC2"/>
    <w:multiLevelType w:val="hybridMultilevel"/>
    <w:tmpl w:val="5D62F50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E644467"/>
    <w:multiLevelType w:val="hybridMultilevel"/>
    <w:tmpl w:val="BAB67462"/>
    <w:lvl w:ilvl="0" w:tplc="B8CABFDC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12AE5"/>
    <w:multiLevelType w:val="hybridMultilevel"/>
    <w:tmpl w:val="7646C55C"/>
    <w:lvl w:ilvl="0" w:tplc="D4345D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4B1960"/>
    <w:multiLevelType w:val="hybridMultilevel"/>
    <w:tmpl w:val="2200AB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1" w15:restartNumberingAfterBreak="0">
    <w:nsid w:val="124B7CFE"/>
    <w:multiLevelType w:val="hybridMultilevel"/>
    <w:tmpl w:val="FBBCE6B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12C13A94"/>
    <w:multiLevelType w:val="hybridMultilevel"/>
    <w:tmpl w:val="2BB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3B7902"/>
    <w:multiLevelType w:val="hybridMultilevel"/>
    <w:tmpl w:val="0F1E79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1151FB"/>
    <w:multiLevelType w:val="hybridMultilevel"/>
    <w:tmpl w:val="BCBE4800"/>
    <w:lvl w:ilvl="0" w:tplc="554810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28605D"/>
    <w:multiLevelType w:val="hybridMultilevel"/>
    <w:tmpl w:val="2496008E"/>
    <w:lvl w:ilvl="0" w:tplc="EA9C2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D255AC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4E76620"/>
    <w:multiLevelType w:val="hybridMultilevel"/>
    <w:tmpl w:val="F2F08A5E"/>
    <w:numStyleLink w:val="Zaimportowanystyl190"/>
  </w:abstractNum>
  <w:abstractNum w:abstractNumId="18" w15:restartNumberingAfterBreak="0">
    <w:nsid w:val="26536572"/>
    <w:multiLevelType w:val="hybridMultilevel"/>
    <w:tmpl w:val="906CF0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048DF9C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526A2D80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6FC4C82"/>
    <w:multiLevelType w:val="hybridMultilevel"/>
    <w:tmpl w:val="F7E25D0C"/>
    <w:lvl w:ilvl="0" w:tplc="281C155A">
      <w:start w:val="1"/>
      <w:numFmt w:val="lowerLetter"/>
      <w:lvlText w:val="%1)"/>
      <w:lvlJc w:val="left"/>
      <w:pPr>
        <w:ind w:left="19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2859152B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14AAB"/>
    <w:multiLevelType w:val="hybridMultilevel"/>
    <w:tmpl w:val="782A4D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2F591805"/>
    <w:multiLevelType w:val="hybridMultilevel"/>
    <w:tmpl w:val="3D1A6B92"/>
    <w:lvl w:ilvl="0" w:tplc="A9D02CAE">
      <w:start w:val="9"/>
      <w:numFmt w:val="decimal"/>
      <w:lvlText w:val="%1."/>
      <w:lvlJc w:val="left"/>
      <w:pPr>
        <w:ind w:left="1146" w:hanging="360"/>
      </w:pPr>
      <w:rPr>
        <w:rFonts w:cs="Times New Roman"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316350D4"/>
    <w:multiLevelType w:val="hybridMultilevel"/>
    <w:tmpl w:val="3836E7EC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E013DB"/>
    <w:multiLevelType w:val="hybridMultilevel"/>
    <w:tmpl w:val="9FFE6E90"/>
    <w:lvl w:ilvl="0" w:tplc="E5E88F58">
      <w:start w:val="1"/>
      <w:numFmt w:val="decimal"/>
      <w:lvlText w:val="%1."/>
      <w:lvlJc w:val="left"/>
      <w:pPr>
        <w:ind w:left="644" w:hanging="360"/>
      </w:pPr>
      <w:rPr>
        <w:i w:val="0"/>
        <w:iCs/>
        <w:sz w:val="24"/>
        <w:szCs w:val="24"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B0876"/>
    <w:multiLevelType w:val="hybridMultilevel"/>
    <w:tmpl w:val="2B46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E4324"/>
    <w:multiLevelType w:val="hybridMultilevel"/>
    <w:tmpl w:val="EA7AFF80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D5C78"/>
    <w:multiLevelType w:val="hybridMultilevel"/>
    <w:tmpl w:val="FA7ABAF0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12C0AE42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431247A5"/>
    <w:multiLevelType w:val="hybridMultilevel"/>
    <w:tmpl w:val="0160FE6E"/>
    <w:lvl w:ilvl="0" w:tplc="5DC49B86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4246E97"/>
    <w:multiLevelType w:val="hybridMultilevel"/>
    <w:tmpl w:val="C62C037E"/>
    <w:lvl w:ilvl="0" w:tplc="F96A200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52E4020"/>
    <w:multiLevelType w:val="hybridMultilevel"/>
    <w:tmpl w:val="ADB47FEE"/>
    <w:lvl w:ilvl="0" w:tplc="85AA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224E12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522173"/>
    <w:multiLevelType w:val="hybridMultilevel"/>
    <w:tmpl w:val="D8F008F4"/>
    <w:lvl w:ilvl="0" w:tplc="F64E99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79E45A1"/>
    <w:multiLevelType w:val="hybridMultilevel"/>
    <w:tmpl w:val="C5EEB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CC32541"/>
    <w:multiLevelType w:val="hybridMultilevel"/>
    <w:tmpl w:val="79005C6C"/>
    <w:lvl w:ilvl="0" w:tplc="F96A2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089638E"/>
    <w:multiLevelType w:val="hybridMultilevel"/>
    <w:tmpl w:val="E2BCD7DC"/>
    <w:lvl w:ilvl="0" w:tplc="AAD08B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7BC82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6632B"/>
    <w:multiLevelType w:val="hybridMultilevel"/>
    <w:tmpl w:val="53E0280C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7" w15:restartNumberingAfterBreak="0">
    <w:nsid w:val="54482122"/>
    <w:multiLevelType w:val="hybridMultilevel"/>
    <w:tmpl w:val="8DEC2E7C"/>
    <w:lvl w:ilvl="0" w:tplc="F96A200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54DC5479"/>
    <w:multiLevelType w:val="hybridMultilevel"/>
    <w:tmpl w:val="F168A158"/>
    <w:lvl w:ilvl="0" w:tplc="446C74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0F70AD"/>
    <w:multiLevelType w:val="hybridMultilevel"/>
    <w:tmpl w:val="90A21258"/>
    <w:lvl w:ilvl="0" w:tplc="34CAA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1" w15:restartNumberingAfterBreak="0">
    <w:nsid w:val="5A721A69"/>
    <w:multiLevelType w:val="hybridMultilevel"/>
    <w:tmpl w:val="D5221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 w15:restartNumberingAfterBreak="0">
    <w:nsid w:val="5E7916BA"/>
    <w:multiLevelType w:val="hybridMultilevel"/>
    <w:tmpl w:val="1DDCF4DC"/>
    <w:lvl w:ilvl="0" w:tplc="15D054B2">
      <w:start w:val="4"/>
      <w:numFmt w:val="decimal"/>
      <w:lvlText w:val="%1."/>
      <w:lvlJc w:val="left"/>
      <w:pPr>
        <w:ind w:left="1996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866D2B"/>
    <w:multiLevelType w:val="hybridMultilevel"/>
    <w:tmpl w:val="10CEF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61C05F96"/>
    <w:multiLevelType w:val="hybridMultilevel"/>
    <w:tmpl w:val="F5543B2E"/>
    <w:lvl w:ilvl="0" w:tplc="DA129370">
      <w:start w:val="1"/>
      <w:numFmt w:val="decimal"/>
      <w:lvlText w:val="%1)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6102FDC"/>
    <w:multiLevelType w:val="hybridMultilevel"/>
    <w:tmpl w:val="7B446792"/>
    <w:lvl w:ilvl="0" w:tplc="058AD89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02785"/>
    <w:multiLevelType w:val="hybridMultilevel"/>
    <w:tmpl w:val="396084F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C704730"/>
    <w:multiLevelType w:val="hybridMultilevel"/>
    <w:tmpl w:val="9ED4CEA8"/>
    <w:lvl w:ilvl="0" w:tplc="C31A68F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CAB1E45"/>
    <w:multiLevelType w:val="hybridMultilevel"/>
    <w:tmpl w:val="F2F08A5E"/>
    <w:styleLink w:val="Zaimportowanystyl190"/>
    <w:lvl w:ilvl="0" w:tplc="DF7A0A00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B2E86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343488">
      <w:start w:val="1"/>
      <w:numFmt w:val="decimal"/>
      <w:lvlText w:val="%3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0817A">
      <w:start w:val="1"/>
      <w:numFmt w:val="decimal"/>
      <w:lvlText w:val="%4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3A06A0">
      <w:start w:val="1"/>
      <w:numFmt w:val="decimal"/>
      <w:lvlText w:val="%5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88A3BE">
      <w:start w:val="1"/>
      <w:numFmt w:val="decimal"/>
      <w:lvlText w:val="%6.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AE2F36">
      <w:start w:val="1"/>
      <w:numFmt w:val="decimal"/>
      <w:lvlText w:val="%7.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C0407C">
      <w:start w:val="1"/>
      <w:numFmt w:val="decimal"/>
      <w:lvlText w:val="%8.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AA1388">
      <w:start w:val="1"/>
      <w:numFmt w:val="decimal"/>
      <w:lvlText w:val="%9.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D2A2BA4"/>
    <w:multiLevelType w:val="hybridMultilevel"/>
    <w:tmpl w:val="EA5C7832"/>
    <w:lvl w:ilvl="0" w:tplc="25E64A78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124A3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trike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D9C3C8D"/>
    <w:multiLevelType w:val="hybridMultilevel"/>
    <w:tmpl w:val="84CADE6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53" w15:restartNumberingAfterBreak="0">
    <w:nsid w:val="6DF51DA0"/>
    <w:multiLevelType w:val="hybridMultilevel"/>
    <w:tmpl w:val="21FACF02"/>
    <w:lvl w:ilvl="0" w:tplc="C8ACE6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E063ADF"/>
    <w:multiLevelType w:val="hybridMultilevel"/>
    <w:tmpl w:val="E8DCFAEA"/>
    <w:lvl w:ilvl="0" w:tplc="9D58C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EC93E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0B9499E"/>
    <w:multiLevelType w:val="hybridMultilevel"/>
    <w:tmpl w:val="E3889168"/>
    <w:lvl w:ilvl="0" w:tplc="10F8626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7" w15:restartNumberingAfterBreak="0">
    <w:nsid w:val="712F64C8"/>
    <w:multiLevelType w:val="hybridMultilevel"/>
    <w:tmpl w:val="22986B96"/>
    <w:lvl w:ilvl="0" w:tplc="6B3C6B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36E0EEB"/>
    <w:multiLevelType w:val="hybridMultilevel"/>
    <w:tmpl w:val="827A0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775B0B"/>
    <w:multiLevelType w:val="hybridMultilevel"/>
    <w:tmpl w:val="C938080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E34761"/>
    <w:multiLevelType w:val="hybridMultilevel"/>
    <w:tmpl w:val="2166C3B2"/>
    <w:lvl w:ilvl="0" w:tplc="8FE8259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EB76B6"/>
    <w:multiLevelType w:val="hybridMultilevel"/>
    <w:tmpl w:val="05D2C20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5B25A2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3" w15:restartNumberingAfterBreak="0">
    <w:nsid w:val="7B327DCC"/>
    <w:multiLevelType w:val="hybridMultilevel"/>
    <w:tmpl w:val="77CEAB04"/>
    <w:styleLink w:val="Zaimportowanystyl65"/>
    <w:lvl w:ilvl="0" w:tplc="4E429AC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0E48A4C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1354ECE4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7980B092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6DCCAFBC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60421EE8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0664805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3C041A0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10FCE2A6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5" w15:restartNumberingAfterBreak="0">
    <w:nsid w:val="7C4F37E2"/>
    <w:multiLevelType w:val="hybridMultilevel"/>
    <w:tmpl w:val="154A1198"/>
    <w:lvl w:ilvl="0" w:tplc="BBAC676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67062045">
    <w:abstractNumId w:val="35"/>
  </w:num>
  <w:num w:numId="2" w16cid:durableId="1739397878">
    <w:abstractNumId w:val="61"/>
  </w:num>
  <w:num w:numId="3" w16cid:durableId="469325571">
    <w:abstractNumId w:val="28"/>
  </w:num>
  <w:num w:numId="4" w16cid:durableId="1434746475">
    <w:abstractNumId w:val="29"/>
  </w:num>
  <w:num w:numId="5" w16cid:durableId="2109425441">
    <w:abstractNumId w:val="55"/>
  </w:num>
  <w:num w:numId="6" w16cid:durableId="309675300">
    <w:abstractNumId w:val="32"/>
  </w:num>
  <w:num w:numId="7" w16cid:durableId="136188169">
    <w:abstractNumId w:val="54"/>
  </w:num>
  <w:num w:numId="8" w16cid:durableId="158547598">
    <w:abstractNumId w:val="38"/>
  </w:num>
  <w:num w:numId="9" w16cid:durableId="454060217">
    <w:abstractNumId w:val="30"/>
  </w:num>
  <w:num w:numId="10" w16cid:durableId="646780503">
    <w:abstractNumId w:val="34"/>
  </w:num>
  <w:num w:numId="11" w16cid:durableId="590621723">
    <w:abstractNumId w:val="45"/>
  </w:num>
  <w:num w:numId="12" w16cid:durableId="1920554565">
    <w:abstractNumId w:val="10"/>
  </w:num>
  <w:num w:numId="13" w16cid:durableId="920875997">
    <w:abstractNumId w:val="21"/>
  </w:num>
  <w:num w:numId="14" w16cid:durableId="1642344672">
    <w:abstractNumId w:val="19"/>
  </w:num>
  <w:num w:numId="15" w16cid:durableId="1855998154">
    <w:abstractNumId w:val="49"/>
  </w:num>
  <w:num w:numId="16" w16cid:durableId="2007316598">
    <w:abstractNumId w:val="37"/>
  </w:num>
  <w:num w:numId="17" w16cid:durableId="978072587">
    <w:abstractNumId w:val="33"/>
  </w:num>
  <w:num w:numId="18" w16cid:durableId="1935239502">
    <w:abstractNumId w:val="51"/>
  </w:num>
  <w:num w:numId="19" w16cid:durableId="1377319169">
    <w:abstractNumId w:val="7"/>
  </w:num>
  <w:num w:numId="20" w16cid:durableId="1710373006">
    <w:abstractNumId w:val="1"/>
  </w:num>
  <w:num w:numId="21" w16cid:durableId="1281958903">
    <w:abstractNumId w:val="16"/>
  </w:num>
  <w:num w:numId="22" w16cid:durableId="534387868">
    <w:abstractNumId w:val="57"/>
  </w:num>
  <w:num w:numId="23" w16cid:durableId="909538487">
    <w:abstractNumId w:val="11"/>
  </w:num>
  <w:num w:numId="24" w16cid:durableId="1006202254">
    <w:abstractNumId w:val="5"/>
  </w:num>
  <w:num w:numId="25" w16cid:durableId="1111783594">
    <w:abstractNumId w:val="62"/>
  </w:num>
  <w:num w:numId="26" w16cid:durableId="1150053554">
    <w:abstractNumId w:val="65"/>
  </w:num>
  <w:num w:numId="27" w16cid:durableId="1432622239">
    <w:abstractNumId w:val="18"/>
  </w:num>
  <w:num w:numId="28" w16cid:durableId="2012754781">
    <w:abstractNumId w:val="31"/>
  </w:num>
  <w:num w:numId="29" w16cid:durableId="7398655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8294766">
    <w:abstractNumId w:val="12"/>
  </w:num>
  <w:num w:numId="31" w16cid:durableId="78715099">
    <w:abstractNumId w:val="44"/>
  </w:num>
  <w:num w:numId="32" w16cid:durableId="1666974315">
    <w:abstractNumId w:val="60"/>
  </w:num>
  <w:num w:numId="33" w16cid:durableId="138886308">
    <w:abstractNumId w:val="20"/>
  </w:num>
  <w:num w:numId="34" w16cid:durableId="1402484119">
    <w:abstractNumId w:val="36"/>
  </w:num>
  <w:num w:numId="35" w16cid:durableId="1919173849">
    <w:abstractNumId w:val="63"/>
  </w:num>
  <w:num w:numId="36" w16cid:durableId="854686482">
    <w:abstractNumId w:val="50"/>
  </w:num>
  <w:num w:numId="37" w16cid:durableId="854613541">
    <w:abstractNumId w:val="17"/>
    <w:lvlOverride w:ilvl="0">
      <w:lvl w:ilvl="0" w:tplc="CEB21C22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8" w16cid:durableId="359474945">
    <w:abstractNumId w:val="14"/>
  </w:num>
  <w:num w:numId="39" w16cid:durableId="272976476">
    <w:abstractNumId w:val="41"/>
  </w:num>
  <w:num w:numId="40" w16cid:durableId="762996581">
    <w:abstractNumId w:val="9"/>
  </w:num>
  <w:num w:numId="41" w16cid:durableId="185098110">
    <w:abstractNumId w:val="53"/>
  </w:num>
  <w:num w:numId="42" w16cid:durableId="12562832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7403541">
    <w:abstractNumId w:val="58"/>
  </w:num>
  <w:num w:numId="44" w16cid:durableId="628708559">
    <w:abstractNumId w:val="4"/>
  </w:num>
  <w:num w:numId="45" w16cid:durableId="324600540">
    <w:abstractNumId w:val="26"/>
  </w:num>
  <w:num w:numId="46" w16cid:durableId="1454716233">
    <w:abstractNumId w:val="48"/>
  </w:num>
  <w:num w:numId="47" w16cid:durableId="2008705069">
    <w:abstractNumId w:val="25"/>
  </w:num>
  <w:num w:numId="48" w16cid:durableId="1405371240">
    <w:abstractNumId w:val="46"/>
  </w:num>
  <w:num w:numId="49" w16cid:durableId="512837808">
    <w:abstractNumId w:val="3"/>
  </w:num>
  <w:num w:numId="50" w16cid:durableId="1222133062">
    <w:abstractNumId w:val="52"/>
  </w:num>
  <w:num w:numId="51" w16cid:durableId="1586299273">
    <w:abstractNumId w:val="23"/>
  </w:num>
  <w:num w:numId="52" w16cid:durableId="372776345">
    <w:abstractNumId w:val="40"/>
  </w:num>
  <w:num w:numId="53" w16cid:durableId="1627808155">
    <w:abstractNumId w:val="42"/>
  </w:num>
  <w:num w:numId="54" w16cid:durableId="829755810">
    <w:abstractNumId w:val="0"/>
  </w:num>
  <w:num w:numId="55" w16cid:durableId="2003506056">
    <w:abstractNumId w:val="39"/>
  </w:num>
  <w:num w:numId="56" w16cid:durableId="1272782904">
    <w:abstractNumId w:val="2"/>
  </w:num>
  <w:num w:numId="57" w16cid:durableId="1985892788">
    <w:abstractNumId w:val="59"/>
  </w:num>
  <w:num w:numId="58" w16cid:durableId="2103648524">
    <w:abstractNumId w:val="8"/>
  </w:num>
  <w:num w:numId="59" w16cid:durableId="849493907">
    <w:abstractNumId w:val="22"/>
  </w:num>
  <w:num w:numId="60" w16cid:durableId="1828283109">
    <w:abstractNumId w:val="24"/>
  </w:num>
  <w:num w:numId="61" w16cid:durableId="1574319312">
    <w:abstractNumId w:val="27"/>
  </w:num>
  <w:num w:numId="62" w16cid:durableId="1981228848">
    <w:abstractNumId w:val="15"/>
  </w:num>
  <w:num w:numId="63" w16cid:durableId="759568800">
    <w:abstractNumId w:val="56"/>
  </w:num>
  <w:num w:numId="64" w16cid:durableId="1347251547">
    <w:abstractNumId w:val="64"/>
  </w:num>
  <w:num w:numId="65" w16cid:durableId="30959920">
    <w:abstractNumId w:val="43"/>
  </w:num>
  <w:num w:numId="66" w16cid:durableId="1834253859">
    <w:abstractNumId w:val="4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CD"/>
    <w:rsid w:val="0000214B"/>
    <w:rsid w:val="000129A6"/>
    <w:rsid w:val="0003653D"/>
    <w:rsid w:val="00040C1D"/>
    <w:rsid w:val="00046369"/>
    <w:rsid w:val="00061C73"/>
    <w:rsid w:val="00085B10"/>
    <w:rsid w:val="000A194E"/>
    <w:rsid w:val="000A22A7"/>
    <w:rsid w:val="000E3058"/>
    <w:rsid w:val="000E6B60"/>
    <w:rsid w:val="000E6D63"/>
    <w:rsid w:val="000E78E0"/>
    <w:rsid w:val="001040DD"/>
    <w:rsid w:val="0011257B"/>
    <w:rsid w:val="00153D2F"/>
    <w:rsid w:val="0015712C"/>
    <w:rsid w:val="00163F46"/>
    <w:rsid w:val="00182BA3"/>
    <w:rsid w:val="00184626"/>
    <w:rsid w:val="00185387"/>
    <w:rsid w:val="001863C2"/>
    <w:rsid w:val="00191DAE"/>
    <w:rsid w:val="001A0683"/>
    <w:rsid w:val="001A79D6"/>
    <w:rsid w:val="001C04BA"/>
    <w:rsid w:val="001C070D"/>
    <w:rsid w:val="001C4783"/>
    <w:rsid w:val="001D29DC"/>
    <w:rsid w:val="001E0B61"/>
    <w:rsid w:val="001E4951"/>
    <w:rsid w:val="001F6A37"/>
    <w:rsid w:val="00214471"/>
    <w:rsid w:val="00222CB1"/>
    <w:rsid w:val="00231F56"/>
    <w:rsid w:val="00262330"/>
    <w:rsid w:val="00272FB3"/>
    <w:rsid w:val="002A66A4"/>
    <w:rsid w:val="002C2EE5"/>
    <w:rsid w:val="002C33C5"/>
    <w:rsid w:val="002C5680"/>
    <w:rsid w:val="002C6410"/>
    <w:rsid w:val="002E3FA3"/>
    <w:rsid w:val="002F1740"/>
    <w:rsid w:val="002F5054"/>
    <w:rsid w:val="002F5A73"/>
    <w:rsid w:val="003030FD"/>
    <w:rsid w:val="0031114B"/>
    <w:rsid w:val="00314485"/>
    <w:rsid w:val="00315D8E"/>
    <w:rsid w:val="0032095E"/>
    <w:rsid w:val="00332F1B"/>
    <w:rsid w:val="003333DB"/>
    <w:rsid w:val="003513D1"/>
    <w:rsid w:val="00363ED2"/>
    <w:rsid w:val="00364BAF"/>
    <w:rsid w:val="003758E2"/>
    <w:rsid w:val="00390518"/>
    <w:rsid w:val="00393A03"/>
    <w:rsid w:val="003A46E7"/>
    <w:rsid w:val="003D3093"/>
    <w:rsid w:val="00405256"/>
    <w:rsid w:val="004060CB"/>
    <w:rsid w:val="004207FB"/>
    <w:rsid w:val="004328AC"/>
    <w:rsid w:val="004329EE"/>
    <w:rsid w:val="00437EDC"/>
    <w:rsid w:val="00461871"/>
    <w:rsid w:val="004A055A"/>
    <w:rsid w:val="004A3AF0"/>
    <w:rsid w:val="004C25BA"/>
    <w:rsid w:val="004C4134"/>
    <w:rsid w:val="004D3452"/>
    <w:rsid w:val="004D5074"/>
    <w:rsid w:val="004E1B81"/>
    <w:rsid w:val="004E5395"/>
    <w:rsid w:val="004E6E8B"/>
    <w:rsid w:val="004E7129"/>
    <w:rsid w:val="0050669D"/>
    <w:rsid w:val="0050795A"/>
    <w:rsid w:val="00510AD1"/>
    <w:rsid w:val="00525529"/>
    <w:rsid w:val="005339F1"/>
    <w:rsid w:val="00550B9E"/>
    <w:rsid w:val="005841C2"/>
    <w:rsid w:val="005A4F32"/>
    <w:rsid w:val="0061706F"/>
    <w:rsid w:val="006403EC"/>
    <w:rsid w:val="0066465D"/>
    <w:rsid w:val="00666CB5"/>
    <w:rsid w:val="0067382C"/>
    <w:rsid w:val="00675A21"/>
    <w:rsid w:val="006816C3"/>
    <w:rsid w:val="00687CF1"/>
    <w:rsid w:val="00697BBC"/>
    <w:rsid w:val="006A76AF"/>
    <w:rsid w:val="006C6565"/>
    <w:rsid w:val="006E382C"/>
    <w:rsid w:val="00704157"/>
    <w:rsid w:val="00705093"/>
    <w:rsid w:val="0071166A"/>
    <w:rsid w:val="00711B83"/>
    <w:rsid w:val="00714A8F"/>
    <w:rsid w:val="007155B1"/>
    <w:rsid w:val="0074011B"/>
    <w:rsid w:val="0074041E"/>
    <w:rsid w:val="00744251"/>
    <w:rsid w:val="00744448"/>
    <w:rsid w:val="007476CD"/>
    <w:rsid w:val="007540B6"/>
    <w:rsid w:val="00756A59"/>
    <w:rsid w:val="00765989"/>
    <w:rsid w:val="007A37B9"/>
    <w:rsid w:val="007B5ED1"/>
    <w:rsid w:val="007C4F95"/>
    <w:rsid w:val="007C5190"/>
    <w:rsid w:val="007D0C05"/>
    <w:rsid w:val="007D3FF3"/>
    <w:rsid w:val="007E1981"/>
    <w:rsid w:val="00803867"/>
    <w:rsid w:val="0080429C"/>
    <w:rsid w:val="00804478"/>
    <w:rsid w:val="008160DB"/>
    <w:rsid w:val="0083003B"/>
    <w:rsid w:val="00832CB7"/>
    <w:rsid w:val="008337C0"/>
    <w:rsid w:val="00846438"/>
    <w:rsid w:val="00847798"/>
    <w:rsid w:val="00852E1B"/>
    <w:rsid w:val="00870B17"/>
    <w:rsid w:val="00895C43"/>
    <w:rsid w:val="008A2472"/>
    <w:rsid w:val="008C1F51"/>
    <w:rsid w:val="008D1DC4"/>
    <w:rsid w:val="008E033E"/>
    <w:rsid w:val="008F2540"/>
    <w:rsid w:val="00906042"/>
    <w:rsid w:val="009070D0"/>
    <w:rsid w:val="0090720C"/>
    <w:rsid w:val="00915956"/>
    <w:rsid w:val="0092390D"/>
    <w:rsid w:val="009243AE"/>
    <w:rsid w:val="009522EF"/>
    <w:rsid w:val="009746A2"/>
    <w:rsid w:val="00981EF8"/>
    <w:rsid w:val="00983A37"/>
    <w:rsid w:val="00985F63"/>
    <w:rsid w:val="0098680C"/>
    <w:rsid w:val="009B6ED1"/>
    <w:rsid w:val="009D0798"/>
    <w:rsid w:val="00A15279"/>
    <w:rsid w:val="00A17BAE"/>
    <w:rsid w:val="00A2465D"/>
    <w:rsid w:val="00A46BF2"/>
    <w:rsid w:val="00A906D1"/>
    <w:rsid w:val="00AA1ADB"/>
    <w:rsid w:val="00AA5CA3"/>
    <w:rsid w:val="00AB11A4"/>
    <w:rsid w:val="00AC173E"/>
    <w:rsid w:val="00AC6BF3"/>
    <w:rsid w:val="00AE1ECF"/>
    <w:rsid w:val="00AE3966"/>
    <w:rsid w:val="00AF7ACC"/>
    <w:rsid w:val="00B00313"/>
    <w:rsid w:val="00B116CD"/>
    <w:rsid w:val="00B123DF"/>
    <w:rsid w:val="00B12762"/>
    <w:rsid w:val="00B2412F"/>
    <w:rsid w:val="00B25496"/>
    <w:rsid w:val="00B63229"/>
    <w:rsid w:val="00B77067"/>
    <w:rsid w:val="00B80DBA"/>
    <w:rsid w:val="00B94494"/>
    <w:rsid w:val="00BA24B1"/>
    <w:rsid w:val="00BA4614"/>
    <w:rsid w:val="00BB2F8E"/>
    <w:rsid w:val="00BC2AFA"/>
    <w:rsid w:val="00BC7D2E"/>
    <w:rsid w:val="00BD63CC"/>
    <w:rsid w:val="00BD6AA0"/>
    <w:rsid w:val="00BE4272"/>
    <w:rsid w:val="00BF1505"/>
    <w:rsid w:val="00C04329"/>
    <w:rsid w:val="00C06130"/>
    <w:rsid w:val="00C10B2B"/>
    <w:rsid w:val="00C138EB"/>
    <w:rsid w:val="00C204AD"/>
    <w:rsid w:val="00C20C07"/>
    <w:rsid w:val="00C27806"/>
    <w:rsid w:val="00C3091E"/>
    <w:rsid w:val="00C33EFD"/>
    <w:rsid w:val="00C37C43"/>
    <w:rsid w:val="00C444BD"/>
    <w:rsid w:val="00C514B2"/>
    <w:rsid w:val="00C7219D"/>
    <w:rsid w:val="00CB0F29"/>
    <w:rsid w:val="00CB155D"/>
    <w:rsid w:val="00CB2161"/>
    <w:rsid w:val="00CD5090"/>
    <w:rsid w:val="00CD587B"/>
    <w:rsid w:val="00CE2B84"/>
    <w:rsid w:val="00CE42DB"/>
    <w:rsid w:val="00CE7127"/>
    <w:rsid w:val="00CF6852"/>
    <w:rsid w:val="00CF7B39"/>
    <w:rsid w:val="00D02CCD"/>
    <w:rsid w:val="00D10D05"/>
    <w:rsid w:val="00D23F4B"/>
    <w:rsid w:val="00D64ED9"/>
    <w:rsid w:val="00D70F6A"/>
    <w:rsid w:val="00D73EDC"/>
    <w:rsid w:val="00D92067"/>
    <w:rsid w:val="00DB1AC1"/>
    <w:rsid w:val="00DC62FE"/>
    <w:rsid w:val="00DD47BE"/>
    <w:rsid w:val="00DD4B84"/>
    <w:rsid w:val="00DE31CF"/>
    <w:rsid w:val="00DF66DB"/>
    <w:rsid w:val="00E04032"/>
    <w:rsid w:val="00E26CDA"/>
    <w:rsid w:val="00E30ACD"/>
    <w:rsid w:val="00E422E4"/>
    <w:rsid w:val="00E73422"/>
    <w:rsid w:val="00E74852"/>
    <w:rsid w:val="00E82073"/>
    <w:rsid w:val="00EB0333"/>
    <w:rsid w:val="00EC6FCC"/>
    <w:rsid w:val="00EF1154"/>
    <w:rsid w:val="00EF5124"/>
    <w:rsid w:val="00F0461F"/>
    <w:rsid w:val="00F21A19"/>
    <w:rsid w:val="00F37556"/>
    <w:rsid w:val="00F37B59"/>
    <w:rsid w:val="00F67AE8"/>
    <w:rsid w:val="00F71076"/>
    <w:rsid w:val="00F806FB"/>
    <w:rsid w:val="00F81E76"/>
    <w:rsid w:val="00F8296E"/>
    <w:rsid w:val="00FB0026"/>
    <w:rsid w:val="00FB773E"/>
    <w:rsid w:val="00FB7F06"/>
    <w:rsid w:val="00FC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20DA"/>
  <w15:chartTrackingRefBased/>
  <w15:docId w15:val="{929CAC4C-BDF1-434B-B4E8-10E8149B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A8F"/>
  </w:style>
  <w:style w:type="paragraph" w:styleId="Nagwek1">
    <w:name w:val="heading 1"/>
    <w:basedOn w:val="Normalny"/>
    <w:next w:val="Normalny"/>
    <w:link w:val="Nagwek1Znak"/>
    <w:uiPriority w:val="9"/>
    <w:qFormat/>
    <w:rsid w:val="000129A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9A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129A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9A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9A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129A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9A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9A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9A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9A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9A6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0129A6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0129A6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9A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9A6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B116CD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B116CD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9A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129A6"/>
    <w:rPr>
      <w:caps/>
      <w:color w:val="595959" w:themeColor="text1" w:themeTint="A6"/>
      <w:spacing w:val="10"/>
      <w:sz w:val="21"/>
      <w:szCs w:val="21"/>
    </w:rPr>
  </w:style>
  <w:style w:type="paragraph" w:styleId="Akapitzlist">
    <w:name w:val="List Paragraph"/>
    <w:aliases w:val="Paragraf,Punkt 1.1,Akapit z listą1"/>
    <w:basedOn w:val="Normalny"/>
    <w:link w:val="AkapitzlistZnak"/>
    <w:uiPriority w:val="34"/>
    <w:qFormat/>
    <w:rsid w:val="00B116CD"/>
    <w:pPr>
      <w:ind w:left="720"/>
      <w:contextualSpacing/>
    </w:pPr>
  </w:style>
  <w:style w:type="character" w:styleId="Hipercze">
    <w:name w:val="Hyperlink"/>
    <w:uiPriority w:val="99"/>
    <w:unhideWhenUsed/>
    <w:rsid w:val="00B116CD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116CD"/>
  </w:style>
  <w:style w:type="paragraph" w:styleId="Tekstpodstawowy">
    <w:name w:val="Body Text"/>
    <w:basedOn w:val="Normalny"/>
    <w:link w:val="TekstpodstawowyZnak"/>
    <w:rsid w:val="00B116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6C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uiPriority w:val="99"/>
    <w:semiHidden/>
    <w:rsid w:val="00B116C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B116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16C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Applicationdirecte">
    <w:name w:val="Application directe"/>
    <w:basedOn w:val="Normalny"/>
    <w:next w:val="Normalny"/>
    <w:uiPriority w:val="99"/>
    <w:rsid w:val="00B116CD"/>
    <w:pPr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Pisma">
    <w:name w:val="Pisma"/>
    <w:basedOn w:val="Normalny"/>
    <w:uiPriority w:val="99"/>
    <w:rsid w:val="00B116C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6C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6CD"/>
    <w:rPr>
      <w:rFonts w:ascii="Tahoma" w:eastAsia="Times New Roman" w:hAnsi="Tahoma" w:cs="Times New Roman"/>
      <w:kern w:val="0"/>
      <w:sz w:val="16"/>
      <w:szCs w:val="16"/>
      <w:lang w:val="x-none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6CD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11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1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UyteHipercze">
    <w:name w:val="FollowedHyperlink"/>
    <w:uiPriority w:val="99"/>
    <w:semiHidden/>
    <w:unhideWhenUsed/>
    <w:rsid w:val="00B116CD"/>
    <w:rPr>
      <w:color w:val="800080"/>
      <w:u w:val="single"/>
    </w:rPr>
  </w:style>
  <w:style w:type="character" w:styleId="Pogrubienie">
    <w:name w:val="Strong"/>
    <w:uiPriority w:val="22"/>
    <w:qFormat/>
    <w:rsid w:val="000129A6"/>
    <w:rPr>
      <w:b/>
      <w:bCs/>
    </w:rPr>
  </w:style>
  <w:style w:type="numbering" w:customStyle="1" w:styleId="Styl1">
    <w:name w:val="Styl1"/>
    <w:uiPriority w:val="99"/>
    <w:rsid w:val="00B116CD"/>
    <w:pPr>
      <w:numPr>
        <w:numId w:val="25"/>
      </w:numPr>
    </w:pPr>
  </w:style>
  <w:style w:type="character" w:styleId="Tekstzastpczy">
    <w:name w:val="Placeholder Text"/>
    <w:uiPriority w:val="99"/>
    <w:semiHidden/>
    <w:rsid w:val="00B116CD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rsid w:val="00B116C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B116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116C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116CD"/>
    <w:rPr>
      <w:rFonts w:ascii="EUAlbertina" w:hAnsi="EUAlbertina" w:cs="Times New Roman"/>
      <w:color w:val="auto"/>
    </w:rPr>
  </w:style>
  <w:style w:type="character" w:customStyle="1" w:styleId="Formularznormalny">
    <w:name w:val="Formularz normalny"/>
    <w:uiPriority w:val="1"/>
    <w:rsid w:val="00B116CD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uiPriority w:val="99"/>
    <w:semiHidden/>
    <w:unhideWhenUsed/>
    <w:rsid w:val="00B116CD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B116CD"/>
    <w:rPr>
      <w:vertAlign w:val="superscript"/>
    </w:rPr>
  </w:style>
  <w:style w:type="table" w:styleId="Tabela-Siatka">
    <w:name w:val="Table Grid"/>
    <w:basedOn w:val="Standardowy"/>
    <w:uiPriority w:val="59"/>
    <w:rsid w:val="00B116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11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29A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129A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ierozpoznanawzmianka2">
    <w:name w:val="Nierozpoznana wzmianka2"/>
    <w:uiPriority w:val="99"/>
    <w:semiHidden/>
    <w:unhideWhenUsed/>
    <w:rsid w:val="00B116C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B116CD"/>
  </w:style>
  <w:style w:type="table" w:customStyle="1" w:styleId="Siatkatabelijasna1">
    <w:name w:val="Siatka tabeli — jasna1"/>
    <w:basedOn w:val="Standardowy"/>
    <w:uiPriority w:val="40"/>
    <w:rsid w:val="00B116C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B116CD"/>
  </w:style>
  <w:style w:type="character" w:customStyle="1" w:styleId="AkapitzlistZnak">
    <w:name w:val="Akapit z listą Znak"/>
    <w:aliases w:val="Paragraf Znak,Punkt 1.1 Znak,Akapit z listą1 Znak"/>
    <w:link w:val="Akapitzlist"/>
    <w:uiPriority w:val="34"/>
    <w:locked/>
    <w:rsid w:val="00B116CD"/>
  </w:style>
  <w:style w:type="paragraph" w:customStyle="1" w:styleId="DomylneAA">
    <w:name w:val="Domyślne A A"/>
    <w:rsid w:val="00B116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numbering" w:customStyle="1" w:styleId="Zaimportowanystyl65">
    <w:name w:val="Zaimportowany styl 65"/>
    <w:rsid w:val="00B116CD"/>
    <w:pPr>
      <w:numPr>
        <w:numId w:val="35"/>
      </w:numPr>
    </w:pPr>
  </w:style>
  <w:style w:type="numbering" w:customStyle="1" w:styleId="Zaimportowanystyl190">
    <w:name w:val="Zaimportowany styl 19.0"/>
    <w:rsid w:val="00B116CD"/>
    <w:pPr>
      <w:numPr>
        <w:numId w:val="36"/>
      </w:numPr>
    </w:pPr>
  </w:style>
  <w:style w:type="numbering" w:customStyle="1" w:styleId="Zaimportowanystyl1901">
    <w:name w:val="Zaimportowany styl 19.01"/>
    <w:rsid w:val="00B116CD"/>
  </w:style>
  <w:style w:type="character" w:customStyle="1" w:styleId="czeinternetowe">
    <w:name w:val="Łącze internetowe"/>
    <w:rsid w:val="00B116CD"/>
    <w:rPr>
      <w:color w:val="000080"/>
      <w:u w:val="single"/>
    </w:rPr>
  </w:style>
  <w:style w:type="paragraph" w:customStyle="1" w:styleId="ustustnpkodeksu">
    <w:name w:val="ustustnpkodeksu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j-normal">
    <w:name w:val="oj-normal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16CD"/>
    <w:rPr>
      <w:color w:val="605E5C"/>
      <w:shd w:val="clear" w:color="auto" w:fill="E1DFDD"/>
    </w:rPr>
  </w:style>
  <w:style w:type="paragraph" w:customStyle="1" w:styleId="UoDNag1">
    <w:name w:val="UoD_Nag_1"/>
    <w:basedOn w:val="Nagwek1"/>
    <w:autoRedefine/>
    <w:rsid w:val="00B116CD"/>
  </w:style>
  <w:style w:type="paragraph" w:styleId="Legenda">
    <w:name w:val="caption"/>
    <w:basedOn w:val="Normalny"/>
    <w:next w:val="Normalny"/>
    <w:uiPriority w:val="35"/>
    <w:semiHidden/>
    <w:unhideWhenUsed/>
    <w:qFormat/>
    <w:rsid w:val="000129A6"/>
    <w:rPr>
      <w:b/>
      <w:bCs/>
      <w:color w:val="2F5496" w:themeColor="accent1" w:themeShade="BF"/>
      <w:sz w:val="16"/>
      <w:szCs w:val="16"/>
    </w:rPr>
  </w:style>
  <w:style w:type="character" w:styleId="Uwydatnienie">
    <w:name w:val="Emphasis"/>
    <w:uiPriority w:val="20"/>
    <w:qFormat/>
    <w:rsid w:val="000129A6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0129A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129A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129A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9A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9A6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0129A6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0129A6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0129A6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0129A6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0129A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29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3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angazowaniewydatkow@sejmik.kielce.pl" TargetMode="External"/><Relationship Id="rId13" Type="http://schemas.openxmlformats.org/officeDocument/2006/relationships/hyperlink" Target="mailto:sekretariat.RR@sejmik.kielce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swietokrzyskie.pl/" TargetMode="External"/><Relationship Id="rId10" Type="http://schemas.openxmlformats.org/officeDocument/2006/relationships/hyperlink" Target="mailto:zaangazowaniewydatkow@sejmik.kielc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angazowaniewydatkow@sejmik.kielce.pl" TargetMode="External"/><Relationship Id="rId14" Type="http://schemas.openxmlformats.org/officeDocument/2006/relationships/hyperlink" Target="mailto:sekretariat.RR@sejmik.kiel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8CE8-1131-41C5-9208-EBCDE68A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37</Pages>
  <Words>16248</Words>
  <Characters>97488</Characters>
  <Application>Microsoft Office Word</Application>
  <DocSecurity>0</DocSecurity>
  <Lines>812</Lines>
  <Paragraphs>227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Szabra, Monika</dc:creator>
  <cp:keywords/>
  <dc:description/>
  <cp:lastModifiedBy>Gajda-Cieślicka, Joanna</cp:lastModifiedBy>
  <cp:revision>36</cp:revision>
  <cp:lastPrinted>2024-09-12T11:57:00Z</cp:lastPrinted>
  <dcterms:created xsi:type="dcterms:W3CDTF">2024-10-11T08:15:00Z</dcterms:created>
  <dcterms:modified xsi:type="dcterms:W3CDTF">2025-03-07T11:16:00Z</dcterms:modified>
</cp:coreProperties>
</file>