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76EE3C75">
                <wp:simplePos x="0" y="0"/>
                <wp:positionH relativeFrom="column">
                  <wp:posOffset>1567180</wp:posOffset>
                </wp:positionH>
                <wp:positionV relativeFrom="paragraph">
                  <wp:posOffset>1033145</wp:posOffset>
                </wp:positionV>
                <wp:extent cx="4819650" cy="120967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209675"/>
                        </a:xfrm>
                        <a:prstGeom prst="rect">
                          <a:avLst/>
                        </a:prstGeom>
                        <a:noFill/>
                        <a:ln w="9525">
                          <a:noFill/>
                          <a:miter lim="800000"/>
                          <a:headEnd/>
                          <a:tailEnd/>
                        </a:ln>
                      </wps:spPr>
                      <wps:txb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alt="&quot;&quot;" style="position:absolute;margin-left:123.4pt;margin-top:81.35pt;width:379.5pt;height:95.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" filled="f" stroked="f">
                <v:textbo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2A069687" w14:textId="7DCE05BC" w:rsidR="004E66EE" w:rsidRDefault="007E434C">
          <w:pPr>
            <w:pStyle w:val="Spistreci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80134217" w:history="1">
            <w:r w:rsidR="004E66EE" w:rsidRPr="00C57ADC">
              <w:rPr>
                <w:rStyle w:val="Hipercze"/>
                <w:noProof/>
              </w:rPr>
              <w:t>Wykaz skrótów i pojęć</w:t>
            </w:r>
            <w:r w:rsidR="004E66EE">
              <w:rPr>
                <w:noProof/>
                <w:webHidden/>
              </w:rPr>
              <w:tab/>
            </w:r>
            <w:r w:rsidR="004E66EE">
              <w:rPr>
                <w:noProof/>
                <w:webHidden/>
              </w:rPr>
              <w:fldChar w:fldCharType="begin"/>
            </w:r>
            <w:r w:rsidR="004E66EE">
              <w:rPr>
                <w:noProof/>
                <w:webHidden/>
              </w:rPr>
              <w:instrText xml:space="preserve"> PAGEREF _Toc180134217 \h </w:instrText>
            </w:r>
            <w:r w:rsidR="004E66EE">
              <w:rPr>
                <w:noProof/>
                <w:webHidden/>
              </w:rPr>
            </w:r>
            <w:r w:rsidR="004E66EE">
              <w:rPr>
                <w:noProof/>
                <w:webHidden/>
              </w:rPr>
              <w:fldChar w:fldCharType="separate"/>
            </w:r>
            <w:r w:rsidR="004E66EE">
              <w:rPr>
                <w:noProof/>
                <w:webHidden/>
              </w:rPr>
              <w:t>3</w:t>
            </w:r>
            <w:r w:rsidR="004E66EE">
              <w:rPr>
                <w:noProof/>
                <w:webHidden/>
              </w:rPr>
              <w:fldChar w:fldCharType="end"/>
            </w:r>
          </w:hyperlink>
        </w:p>
        <w:p w14:paraId="59C986BE" w14:textId="5FDC3760" w:rsidR="004E66EE" w:rsidRDefault="004E66EE">
          <w:pPr>
            <w:pStyle w:val="Spistreci1"/>
            <w:tabs>
              <w:tab w:val="right" w:leader="dot" w:pos="9062"/>
            </w:tabs>
            <w:rPr>
              <w:rFonts w:eastAsiaTheme="minorEastAsia"/>
              <w:noProof/>
              <w:lang w:eastAsia="pl-PL"/>
            </w:rPr>
          </w:pPr>
          <w:hyperlink w:anchor="_Toc180134218" w:history="1">
            <w:r w:rsidRPr="00C57ADC">
              <w:rPr>
                <w:rStyle w:val="Hipercze"/>
                <w:noProof/>
              </w:rPr>
              <w:t>WSTĘP</w:t>
            </w:r>
            <w:r>
              <w:rPr>
                <w:noProof/>
                <w:webHidden/>
              </w:rPr>
              <w:tab/>
            </w:r>
            <w:r>
              <w:rPr>
                <w:noProof/>
                <w:webHidden/>
              </w:rPr>
              <w:fldChar w:fldCharType="begin"/>
            </w:r>
            <w:r>
              <w:rPr>
                <w:noProof/>
                <w:webHidden/>
              </w:rPr>
              <w:instrText xml:space="preserve"> PAGEREF _Toc180134218 \h </w:instrText>
            </w:r>
            <w:r>
              <w:rPr>
                <w:noProof/>
                <w:webHidden/>
              </w:rPr>
            </w:r>
            <w:r>
              <w:rPr>
                <w:noProof/>
                <w:webHidden/>
              </w:rPr>
              <w:fldChar w:fldCharType="separate"/>
            </w:r>
            <w:r>
              <w:rPr>
                <w:noProof/>
                <w:webHidden/>
              </w:rPr>
              <w:t>5</w:t>
            </w:r>
            <w:r>
              <w:rPr>
                <w:noProof/>
                <w:webHidden/>
              </w:rPr>
              <w:fldChar w:fldCharType="end"/>
            </w:r>
          </w:hyperlink>
        </w:p>
        <w:p w14:paraId="23430EBA" w14:textId="414B0726" w:rsidR="004E66EE" w:rsidRDefault="004E66EE">
          <w:pPr>
            <w:pStyle w:val="Spistreci1"/>
            <w:tabs>
              <w:tab w:val="left" w:pos="440"/>
              <w:tab w:val="right" w:leader="dot" w:pos="9062"/>
            </w:tabs>
            <w:rPr>
              <w:rFonts w:eastAsiaTheme="minorEastAsia"/>
              <w:noProof/>
              <w:lang w:eastAsia="pl-PL"/>
            </w:rPr>
          </w:pPr>
          <w:hyperlink w:anchor="_Toc180134219" w:history="1">
            <w:r w:rsidRPr="00C57ADC">
              <w:rPr>
                <w:rStyle w:val="Hipercze"/>
                <w:noProof/>
              </w:rPr>
              <w:t>1.</w:t>
            </w:r>
            <w:r>
              <w:rPr>
                <w:rFonts w:eastAsiaTheme="minorEastAsia"/>
                <w:noProof/>
                <w:lang w:eastAsia="pl-PL"/>
              </w:rPr>
              <w:tab/>
            </w:r>
            <w:r w:rsidRPr="00C57ADC">
              <w:rPr>
                <w:rStyle w:val="Hipercze"/>
                <w:noProof/>
              </w:rPr>
              <w:t>Identyfikacja projektu</w:t>
            </w:r>
            <w:r>
              <w:rPr>
                <w:noProof/>
                <w:webHidden/>
              </w:rPr>
              <w:tab/>
            </w:r>
            <w:r>
              <w:rPr>
                <w:noProof/>
                <w:webHidden/>
              </w:rPr>
              <w:fldChar w:fldCharType="begin"/>
            </w:r>
            <w:r>
              <w:rPr>
                <w:noProof/>
                <w:webHidden/>
              </w:rPr>
              <w:instrText xml:space="preserve"> PAGEREF _Toc180134219 \h </w:instrText>
            </w:r>
            <w:r>
              <w:rPr>
                <w:noProof/>
                <w:webHidden/>
              </w:rPr>
            </w:r>
            <w:r>
              <w:rPr>
                <w:noProof/>
                <w:webHidden/>
              </w:rPr>
              <w:fldChar w:fldCharType="separate"/>
            </w:r>
            <w:r>
              <w:rPr>
                <w:noProof/>
                <w:webHidden/>
              </w:rPr>
              <w:t>6</w:t>
            </w:r>
            <w:r>
              <w:rPr>
                <w:noProof/>
                <w:webHidden/>
              </w:rPr>
              <w:fldChar w:fldCharType="end"/>
            </w:r>
          </w:hyperlink>
        </w:p>
        <w:p w14:paraId="5E98B808" w14:textId="2CF5F36E" w:rsidR="004E66EE" w:rsidRDefault="004E66EE">
          <w:pPr>
            <w:pStyle w:val="Spistreci2"/>
            <w:tabs>
              <w:tab w:val="left" w:pos="880"/>
              <w:tab w:val="right" w:leader="dot" w:pos="9062"/>
            </w:tabs>
            <w:rPr>
              <w:rFonts w:eastAsiaTheme="minorEastAsia"/>
              <w:noProof/>
              <w:lang w:eastAsia="pl-PL"/>
            </w:rPr>
          </w:pPr>
          <w:hyperlink w:anchor="_Toc180134220" w:history="1">
            <w:r w:rsidRPr="00C57ADC">
              <w:rPr>
                <w:rStyle w:val="Hipercze"/>
                <w:noProof/>
              </w:rPr>
              <w:t>1.1</w:t>
            </w:r>
            <w:r>
              <w:rPr>
                <w:rFonts w:eastAsiaTheme="minorEastAsia"/>
                <w:noProof/>
                <w:lang w:eastAsia="pl-PL"/>
              </w:rPr>
              <w:tab/>
            </w:r>
            <w:r w:rsidRPr="00C57ADC">
              <w:rPr>
                <w:rStyle w:val="Hipercze"/>
                <w:noProof/>
              </w:rPr>
              <w:t>Opis stanu aktualnego/uzasadnienie potrzeby realizacji projektu</w:t>
            </w:r>
            <w:r>
              <w:rPr>
                <w:noProof/>
                <w:webHidden/>
              </w:rPr>
              <w:tab/>
            </w:r>
            <w:r>
              <w:rPr>
                <w:noProof/>
                <w:webHidden/>
              </w:rPr>
              <w:fldChar w:fldCharType="begin"/>
            </w:r>
            <w:r>
              <w:rPr>
                <w:noProof/>
                <w:webHidden/>
              </w:rPr>
              <w:instrText xml:space="preserve"> PAGEREF _Toc180134220 \h </w:instrText>
            </w:r>
            <w:r>
              <w:rPr>
                <w:noProof/>
                <w:webHidden/>
              </w:rPr>
            </w:r>
            <w:r>
              <w:rPr>
                <w:noProof/>
                <w:webHidden/>
              </w:rPr>
              <w:fldChar w:fldCharType="separate"/>
            </w:r>
            <w:r>
              <w:rPr>
                <w:noProof/>
                <w:webHidden/>
              </w:rPr>
              <w:t>6</w:t>
            </w:r>
            <w:r>
              <w:rPr>
                <w:noProof/>
                <w:webHidden/>
              </w:rPr>
              <w:fldChar w:fldCharType="end"/>
            </w:r>
          </w:hyperlink>
        </w:p>
        <w:p w14:paraId="23D8E92B" w14:textId="6A42D348" w:rsidR="004E66EE" w:rsidRDefault="004E66EE">
          <w:pPr>
            <w:pStyle w:val="Spistreci2"/>
            <w:tabs>
              <w:tab w:val="left" w:pos="880"/>
              <w:tab w:val="right" w:leader="dot" w:pos="9062"/>
            </w:tabs>
            <w:rPr>
              <w:rFonts w:eastAsiaTheme="minorEastAsia"/>
              <w:noProof/>
              <w:lang w:eastAsia="pl-PL"/>
            </w:rPr>
          </w:pPr>
          <w:hyperlink w:anchor="_Toc180134221" w:history="1">
            <w:r w:rsidRPr="00C57ADC">
              <w:rPr>
                <w:rStyle w:val="Hipercze"/>
                <w:noProof/>
              </w:rPr>
              <w:t>1.2</w:t>
            </w:r>
            <w:r>
              <w:rPr>
                <w:rFonts w:eastAsiaTheme="minorEastAsia"/>
                <w:noProof/>
                <w:lang w:eastAsia="pl-PL"/>
              </w:rPr>
              <w:tab/>
            </w:r>
            <w:r w:rsidRPr="00C57ADC">
              <w:rPr>
                <w:rStyle w:val="Hipercze"/>
                <w:noProof/>
              </w:rPr>
              <w:t>Opis stanu projektowanego</w:t>
            </w:r>
            <w:r>
              <w:rPr>
                <w:noProof/>
                <w:webHidden/>
              </w:rPr>
              <w:tab/>
            </w:r>
            <w:r>
              <w:rPr>
                <w:noProof/>
                <w:webHidden/>
              </w:rPr>
              <w:fldChar w:fldCharType="begin"/>
            </w:r>
            <w:r>
              <w:rPr>
                <w:noProof/>
                <w:webHidden/>
              </w:rPr>
              <w:instrText xml:space="preserve"> PAGEREF _Toc180134221 \h </w:instrText>
            </w:r>
            <w:r>
              <w:rPr>
                <w:noProof/>
                <w:webHidden/>
              </w:rPr>
            </w:r>
            <w:r>
              <w:rPr>
                <w:noProof/>
                <w:webHidden/>
              </w:rPr>
              <w:fldChar w:fldCharType="separate"/>
            </w:r>
            <w:r>
              <w:rPr>
                <w:noProof/>
                <w:webHidden/>
              </w:rPr>
              <w:t>6</w:t>
            </w:r>
            <w:r>
              <w:rPr>
                <w:noProof/>
                <w:webHidden/>
              </w:rPr>
              <w:fldChar w:fldCharType="end"/>
            </w:r>
          </w:hyperlink>
        </w:p>
        <w:p w14:paraId="5375DD6D" w14:textId="06AEA8BA" w:rsidR="004E66EE" w:rsidRDefault="004E66EE">
          <w:pPr>
            <w:pStyle w:val="Spistreci3"/>
            <w:tabs>
              <w:tab w:val="left" w:pos="1320"/>
              <w:tab w:val="right" w:leader="dot" w:pos="9062"/>
            </w:tabs>
            <w:rPr>
              <w:rFonts w:eastAsiaTheme="minorEastAsia"/>
              <w:noProof/>
              <w:lang w:eastAsia="pl-PL"/>
            </w:rPr>
          </w:pPr>
          <w:hyperlink w:anchor="_Toc180134222" w:history="1">
            <w:r w:rsidRPr="00C57ADC">
              <w:rPr>
                <w:rStyle w:val="Hipercze"/>
                <w:noProof/>
              </w:rPr>
              <w:t>1.2.1</w:t>
            </w:r>
            <w:r>
              <w:rPr>
                <w:rFonts w:eastAsiaTheme="minorEastAsia"/>
                <w:noProof/>
                <w:lang w:eastAsia="pl-PL"/>
              </w:rPr>
              <w:tab/>
            </w:r>
            <w:r w:rsidRPr="00C57ADC">
              <w:rPr>
                <w:rStyle w:val="Hipercze"/>
                <w:noProof/>
              </w:rPr>
              <w:t>Zakres rzeczowy inwestycji</w:t>
            </w:r>
            <w:r>
              <w:rPr>
                <w:noProof/>
                <w:webHidden/>
              </w:rPr>
              <w:tab/>
            </w:r>
            <w:r>
              <w:rPr>
                <w:noProof/>
                <w:webHidden/>
              </w:rPr>
              <w:fldChar w:fldCharType="begin"/>
            </w:r>
            <w:r>
              <w:rPr>
                <w:noProof/>
                <w:webHidden/>
              </w:rPr>
              <w:instrText xml:space="preserve"> PAGEREF _Toc180134222 \h </w:instrText>
            </w:r>
            <w:r>
              <w:rPr>
                <w:noProof/>
                <w:webHidden/>
              </w:rPr>
            </w:r>
            <w:r>
              <w:rPr>
                <w:noProof/>
                <w:webHidden/>
              </w:rPr>
              <w:fldChar w:fldCharType="separate"/>
            </w:r>
            <w:r>
              <w:rPr>
                <w:noProof/>
                <w:webHidden/>
              </w:rPr>
              <w:t>6</w:t>
            </w:r>
            <w:r>
              <w:rPr>
                <w:noProof/>
                <w:webHidden/>
              </w:rPr>
              <w:fldChar w:fldCharType="end"/>
            </w:r>
          </w:hyperlink>
        </w:p>
        <w:p w14:paraId="6BBC9163" w14:textId="6CA34972" w:rsidR="004E66EE" w:rsidRDefault="004E66EE">
          <w:pPr>
            <w:pStyle w:val="Spistreci3"/>
            <w:tabs>
              <w:tab w:val="left" w:pos="1320"/>
              <w:tab w:val="right" w:leader="dot" w:pos="9062"/>
            </w:tabs>
            <w:rPr>
              <w:rFonts w:eastAsiaTheme="minorEastAsia"/>
              <w:noProof/>
              <w:lang w:eastAsia="pl-PL"/>
            </w:rPr>
          </w:pPr>
          <w:hyperlink w:anchor="_Toc180134223" w:history="1">
            <w:r w:rsidRPr="00C57ADC">
              <w:rPr>
                <w:rStyle w:val="Hipercze"/>
                <w:noProof/>
              </w:rPr>
              <w:t>1.2.2</w:t>
            </w:r>
            <w:r>
              <w:rPr>
                <w:rFonts w:eastAsiaTheme="minorEastAsia"/>
                <w:noProof/>
                <w:lang w:eastAsia="pl-PL"/>
              </w:rPr>
              <w:tab/>
            </w:r>
            <w:r w:rsidRPr="00C57ADC">
              <w:rPr>
                <w:rStyle w:val="Hipercze"/>
                <w:noProof/>
              </w:rPr>
              <w:t>Aspekty środowiskowe w obszarze kultury i zrównoważonej turystyki – jeśli dotyczy</w:t>
            </w:r>
            <w:r>
              <w:rPr>
                <w:noProof/>
                <w:webHidden/>
              </w:rPr>
              <w:tab/>
            </w:r>
            <w:r>
              <w:rPr>
                <w:noProof/>
                <w:webHidden/>
              </w:rPr>
              <w:fldChar w:fldCharType="begin"/>
            </w:r>
            <w:r>
              <w:rPr>
                <w:noProof/>
                <w:webHidden/>
              </w:rPr>
              <w:instrText xml:space="preserve"> PAGEREF _Toc180134223 \h </w:instrText>
            </w:r>
            <w:r>
              <w:rPr>
                <w:noProof/>
                <w:webHidden/>
              </w:rPr>
            </w:r>
            <w:r>
              <w:rPr>
                <w:noProof/>
                <w:webHidden/>
              </w:rPr>
              <w:fldChar w:fldCharType="separate"/>
            </w:r>
            <w:r>
              <w:rPr>
                <w:noProof/>
                <w:webHidden/>
              </w:rPr>
              <w:t>7</w:t>
            </w:r>
            <w:r>
              <w:rPr>
                <w:noProof/>
                <w:webHidden/>
              </w:rPr>
              <w:fldChar w:fldCharType="end"/>
            </w:r>
          </w:hyperlink>
        </w:p>
        <w:p w14:paraId="3C22674B" w14:textId="475A67D6" w:rsidR="004E66EE" w:rsidRDefault="004E66EE">
          <w:pPr>
            <w:pStyle w:val="Spistreci3"/>
            <w:tabs>
              <w:tab w:val="left" w:pos="1320"/>
              <w:tab w:val="right" w:leader="dot" w:pos="9062"/>
            </w:tabs>
            <w:rPr>
              <w:rFonts w:eastAsiaTheme="minorEastAsia"/>
              <w:noProof/>
              <w:lang w:eastAsia="pl-PL"/>
            </w:rPr>
          </w:pPr>
          <w:hyperlink w:anchor="_Toc180134224" w:history="1">
            <w:r w:rsidRPr="00C57ADC">
              <w:rPr>
                <w:rStyle w:val="Hipercze"/>
                <w:noProof/>
              </w:rPr>
              <w:t>1.2.3</w:t>
            </w:r>
            <w:r>
              <w:rPr>
                <w:rFonts w:eastAsiaTheme="minorEastAsia"/>
                <w:noProof/>
                <w:lang w:eastAsia="pl-PL"/>
              </w:rPr>
              <w:tab/>
            </w:r>
            <w:r w:rsidRPr="00C57ADC">
              <w:rPr>
                <w:rStyle w:val="Hipercze"/>
                <w:noProof/>
              </w:rPr>
              <w:t>Zintegrowany charakter projektu przedkładanego do dofinansowania</w:t>
            </w:r>
            <w:r>
              <w:rPr>
                <w:noProof/>
                <w:webHidden/>
              </w:rPr>
              <w:tab/>
            </w:r>
            <w:r>
              <w:rPr>
                <w:noProof/>
                <w:webHidden/>
              </w:rPr>
              <w:fldChar w:fldCharType="begin"/>
            </w:r>
            <w:r>
              <w:rPr>
                <w:noProof/>
                <w:webHidden/>
              </w:rPr>
              <w:instrText xml:space="preserve"> PAGEREF _Toc180134224 \h </w:instrText>
            </w:r>
            <w:r>
              <w:rPr>
                <w:noProof/>
                <w:webHidden/>
              </w:rPr>
            </w:r>
            <w:r>
              <w:rPr>
                <w:noProof/>
                <w:webHidden/>
              </w:rPr>
              <w:fldChar w:fldCharType="separate"/>
            </w:r>
            <w:r>
              <w:rPr>
                <w:noProof/>
                <w:webHidden/>
              </w:rPr>
              <w:t>7</w:t>
            </w:r>
            <w:r>
              <w:rPr>
                <w:noProof/>
                <w:webHidden/>
              </w:rPr>
              <w:fldChar w:fldCharType="end"/>
            </w:r>
          </w:hyperlink>
        </w:p>
        <w:p w14:paraId="0EE18A7B" w14:textId="3A46C7B5" w:rsidR="004E66EE" w:rsidRDefault="004E66EE">
          <w:pPr>
            <w:pStyle w:val="Spistreci1"/>
            <w:tabs>
              <w:tab w:val="left" w:pos="440"/>
              <w:tab w:val="right" w:leader="dot" w:pos="9062"/>
            </w:tabs>
            <w:rPr>
              <w:rFonts w:eastAsiaTheme="minorEastAsia"/>
              <w:noProof/>
              <w:lang w:eastAsia="pl-PL"/>
            </w:rPr>
          </w:pPr>
          <w:hyperlink w:anchor="_Toc180134225" w:history="1">
            <w:r w:rsidRPr="00C57ADC">
              <w:rPr>
                <w:rStyle w:val="Hipercze"/>
                <w:noProof/>
              </w:rPr>
              <w:t>2.</w:t>
            </w:r>
            <w:r>
              <w:rPr>
                <w:rFonts w:eastAsiaTheme="minorEastAsia"/>
                <w:noProof/>
                <w:lang w:eastAsia="pl-PL"/>
              </w:rPr>
              <w:tab/>
            </w:r>
            <w:r w:rsidRPr="00C57ADC">
              <w:rPr>
                <w:rStyle w:val="Hipercze"/>
                <w:noProof/>
              </w:rPr>
              <w:t>Instytucjonalna, prawna i finansowa wykonalność projektu</w:t>
            </w:r>
            <w:r>
              <w:rPr>
                <w:noProof/>
                <w:webHidden/>
              </w:rPr>
              <w:tab/>
            </w:r>
            <w:r>
              <w:rPr>
                <w:noProof/>
                <w:webHidden/>
              </w:rPr>
              <w:fldChar w:fldCharType="begin"/>
            </w:r>
            <w:r>
              <w:rPr>
                <w:noProof/>
                <w:webHidden/>
              </w:rPr>
              <w:instrText xml:space="preserve"> PAGEREF _Toc180134225 \h </w:instrText>
            </w:r>
            <w:r>
              <w:rPr>
                <w:noProof/>
                <w:webHidden/>
              </w:rPr>
            </w:r>
            <w:r>
              <w:rPr>
                <w:noProof/>
                <w:webHidden/>
              </w:rPr>
              <w:fldChar w:fldCharType="separate"/>
            </w:r>
            <w:r>
              <w:rPr>
                <w:noProof/>
                <w:webHidden/>
              </w:rPr>
              <w:t>7</w:t>
            </w:r>
            <w:r>
              <w:rPr>
                <w:noProof/>
                <w:webHidden/>
              </w:rPr>
              <w:fldChar w:fldCharType="end"/>
            </w:r>
          </w:hyperlink>
        </w:p>
        <w:p w14:paraId="7D8A492D" w14:textId="0B5ABD62" w:rsidR="004E66EE" w:rsidRDefault="004E66EE">
          <w:pPr>
            <w:pStyle w:val="Spistreci2"/>
            <w:tabs>
              <w:tab w:val="left" w:pos="880"/>
              <w:tab w:val="right" w:leader="dot" w:pos="9062"/>
            </w:tabs>
            <w:rPr>
              <w:rFonts w:eastAsiaTheme="minorEastAsia"/>
              <w:noProof/>
              <w:lang w:eastAsia="pl-PL"/>
            </w:rPr>
          </w:pPr>
          <w:hyperlink w:anchor="_Toc180134226" w:history="1">
            <w:r w:rsidRPr="00C57ADC">
              <w:rPr>
                <w:rStyle w:val="Hipercze"/>
                <w:noProof/>
              </w:rPr>
              <w:t>2.1</w:t>
            </w:r>
            <w:r>
              <w:rPr>
                <w:rFonts w:eastAsiaTheme="minorEastAsia"/>
                <w:noProof/>
                <w:lang w:eastAsia="pl-PL"/>
              </w:rPr>
              <w:tab/>
            </w:r>
            <w:r w:rsidRPr="00C57ADC">
              <w:rPr>
                <w:rStyle w:val="Hipercze"/>
                <w:noProof/>
              </w:rPr>
              <w:t>Analiza instytucjonalna</w:t>
            </w:r>
            <w:r>
              <w:rPr>
                <w:noProof/>
                <w:webHidden/>
              </w:rPr>
              <w:tab/>
            </w:r>
            <w:r>
              <w:rPr>
                <w:noProof/>
                <w:webHidden/>
              </w:rPr>
              <w:fldChar w:fldCharType="begin"/>
            </w:r>
            <w:r>
              <w:rPr>
                <w:noProof/>
                <w:webHidden/>
              </w:rPr>
              <w:instrText xml:space="preserve"> PAGEREF _Toc180134226 \h </w:instrText>
            </w:r>
            <w:r>
              <w:rPr>
                <w:noProof/>
                <w:webHidden/>
              </w:rPr>
            </w:r>
            <w:r>
              <w:rPr>
                <w:noProof/>
                <w:webHidden/>
              </w:rPr>
              <w:fldChar w:fldCharType="separate"/>
            </w:r>
            <w:r>
              <w:rPr>
                <w:noProof/>
                <w:webHidden/>
              </w:rPr>
              <w:t>7</w:t>
            </w:r>
            <w:r>
              <w:rPr>
                <w:noProof/>
                <w:webHidden/>
              </w:rPr>
              <w:fldChar w:fldCharType="end"/>
            </w:r>
          </w:hyperlink>
        </w:p>
        <w:p w14:paraId="3D2641E7" w14:textId="15BA9964" w:rsidR="004E66EE" w:rsidRDefault="004E66EE">
          <w:pPr>
            <w:pStyle w:val="Spistreci2"/>
            <w:tabs>
              <w:tab w:val="left" w:pos="880"/>
              <w:tab w:val="right" w:leader="dot" w:pos="9062"/>
            </w:tabs>
            <w:rPr>
              <w:rFonts w:eastAsiaTheme="minorEastAsia"/>
              <w:noProof/>
              <w:lang w:eastAsia="pl-PL"/>
            </w:rPr>
          </w:pPr>
          <w:hyperlink w:anchor="_Toc180134227" w:history="1">
            <w:r w:rsidRPr="00C57ADC">
              <w:rPr>
                <w:rStyle w:val="Hipercze"/>
                <w:noProof/>
              </w:rPr>
              <w:t>2.2</w:t>
            </w:r>
            <w:r>
              <w:rPr>
                <w:rFonts w:eastAsiaTheme="minorEastAsia"/>
                <w:noProof/>
                <w:lang w:eastAsia="pl-PL"/>
              </w:rPr>
              <w:tab/>
            </w:r>
            <w:r w:rsidRPr="00C57ADC">
              <w:rPr>
                <w:rStyle w:val="Hipercze"/>
                <w:noProof/>
              </w:rPr>
              <w:t>Analiza prawna</w:t>
            </w:r>
            <w:r>
              <w:rPr>
                <w:noProof/>
                <w:webHidden/>
              </w:rPr>
              <w:tab/>
            </w:r>
            <w:r>
              <w:rPr>
                <w:noProof/>
                <w:webHidden/>
              </w:rPr>
              <w:fldChar w:fldCharType="begin"/>
            </w:r>
            <w:r>
              <w:rPr>
                <w:noProof/>
                <w:webHidden/>
              </w:rPr>
              <w:instrText xml:space="preserve"> PAGEREF _Toc180134227 \h </w:instrText>
            </w:r>
            <w:r>
              <w:rPr>
                <w:noProof/>
                <w:webHidden/>
              </w:rPr>
            </w:r>
            <w:r>
              <w:rPr>
                <w:noProof/>
                <w:webHidden/>
              </w:rPr>
              <w:fldChar w:fldCharType="separate"/>
            </w:r>
            <w:r>
              <w:rPr>
                <w:noProof/>
                <w:webHidden/>
              </w:rPr>
              <w:t>8</w:t>
            </w:r>
            <w:r>
              <w:rPr>
                <w:noProof/>
                <w:webHidden/>
              </w:rPr>
              <w:fldChar w:fldCharType="end"/>
            </w:r>
          </w:hyperlink>
        </w:p>
        <w:p w14:paraId="7FBB0CD0" w14:textId="0130BD88" w:rsidR="004E66EE" w:rsidRDefault="004E66EE">
          <w:pPr>
            <w:pStyle w:val="Spistreci2"/>
            <w:tabs>
              <w:tab w:val="left" w:pos="880"/>
              <w:tab w:val="right" w:leader="dot" w:pos="9062"/>
            </w:tabs>
            <w:rPr>
              <w:rFonts w:eastAsiaTheme="minorEastAsia"/>
              <w:noProof/>
              <w:lang w:eastAsia="pl-PL"/>
            </w:rPr>
          </w:pPr>
          <w:hyperlink w:anchor="_Toc180134228" w:history="1">
            <w:r w:rsidRPr="00C57ADC">
              <w:rPr>
                <w:rStyle w:val="Hipercze"/>
                <w:noProof/>
              </w:rPr>
              <w:t>2.3</w:t>
            </w:r>
            <w:r>
              <w:rPr>
                <w:rFonts w:eastAsiaTheme="minorEastAsia"/>
                <w:noProof/>
                <w:lang w:eastAsia="pl-PL"/>
              </w:rPr>
              <w:tab/>
            </w:r>
            <w:r w:rsidRPr="00C57ADC">
              <w:rPr>
                <w:rStyle w:val="Hipercze"/>
                <w:noProof/>
              </w:rPr>
              <w:t>Analiza wykonalności finansowej</w:t>
            </w:r>
            <w:r>
              <w:rPr>
                <w:noProof/>
                <w:webHidden/>
              </w:rPr>
              <w:tab/>
            </w:r>
            <w:r>
              <w:rPr>
                <w:noProof/>
                <w:webHidden/>
              </w:rPr>
              <w:fldChar w:fldCharType="begin"/>
            </w:r>
            <w:r>
              <w:rPr>
                <w:noProof/>
                <w:webHidden/>
              </w:rPr>
              <w:instrText xml:space="preserve"> PAGEREF _Toc180134228 \h </w:instrText>
            </w:r>
            <w:r>
              <w:rPr>
                <w:noProof/>
                <w:webHidden/>
              </w:rPr>
            </w:r>
            <w:r>
              <w:rPr>
                <w:noProof/>
                <w:webHidden/>
              </w:rPr>
              <w:fldChar w:fldCharType="separate"/>
            </w:r>
            <w:r>
              <w:rPr>
                <w:noProof/>
                <w:webHidden/>
              </w:rPr>
              <w:t>8</w:t>
            </w:r>
            <w:r>
              <w:rPr>
                <w:noProof/>
                <w:webHidden/>
              </w:rPr>
              <w:fldChar w:fldCharType="end"/>
            </w:r>
          </w:hyperlink>
        </w:p>
        <w:p w14:paraId="45E775DB" w14:textId="56C60C44" w:rsidR="004E66EE" w:rsidRDefault="004E66EE">
          <w:pPr>
            <w:pStyle w:val="Spistreci2"/>
            <w:tabs>
              <w:tab w:val="left" w:pos="880"/>
              <w:tab w:val="right" w:leader="dot" w:pos="9062"/>
            </w:tabs>
            <w:rPr>
              <w:rFonts w:eastAsiaTheme="minorEastAsia"/>
              <w:noProof/>
              <w:lang w:eastAsia="pl-PL"/>
            </w:rPr>
          </w:pPr>
          <w:hyperlink w:anchor="_Toc180134229" w:history="1">
            <w:r w:rsidRPr="00C57ADC">
              <w:rPr>
                <w:rStyle w:val="Hipercze"/>
                <w:noProof/>
              </w:rPr>
              <w:t>2.4</w:t>
            </w:r>
            <w:r>
              <w:rPr>
                <w:rFonts w:eastAsiaTheme="minorEastAsia"/>
                <w:noProof/>
                <w:lang w:eastAsia="pl-PL"/>
              </w:rPr>
              <w:tab/>
            </w:r>
            <w:r w:rsidRPr="00C57ADC">
              <w:rPr>
                <w:rStyle w:val="Hipercze"/>
                <w:noProof/>
              </w:rPr>
              <w:t>Pomoc publiczna</w:t>
            </w:r>
            <w:r>
              <w:rPr>
                <w:noProof/>
                <w:webHidden/>
              </w:rPr>
              <w:tab/>
            </w:r>
            <w:r>
              <w:rPr>
                <w:noProof/>
                <w:webHidden/>
              </w:rPr>
              <w:fldChar w:fldCharType="begin"/>
            </w:r>
            <w:r>
              <w:rPr>
                <w:noProof/>
                <w:webHidden/>
              </w:rPr>
              <w:instrText xml:space="preserve"> PAGEREF _Toc180134229 \h </w:instrText>
            </w:r>
            <w:r>
              <w:rPr>
                <w:noProof/>
                <w:webHidden/>
              </w:rPr>
            </w:r>
            <w:r>
              <w:rPr>
                <w:noProof/>
                <w:webHidden/>
              </w:rPr>
              <w:fldChar w:fldCharType="separate"/>
            </w:r>
            <w:r>
              <w:rPr>
                <w:noProof/>
                <w:webHidden/>
              </w:rPr>
              <w:t>8</w:t>
            </w:r>
            <w:r>
              <w:rPr>
                <w:noProof/>
                <w:webHidden/>
              </w:rPr>
              <w:fldChar w:fldCharType="end"/>
            </w:r>
          </w:hyperlink>
        </w:p>
        <w:p w14:paraId="5BA13AC8" w14:textId="3C0CA91A" w:rsidR="004E66EE" w:rsidRDefault="004E66EE">
          <w:pPr>
            <w:pStyle w:val="Spistreci3"/>
            <w:tabs>
              <w:tab w:val="left" w:pos="1320"/>
              <w:tab w:val="right" w:leader="dot" w:pos="9062"/>
            </w:tabs>
            <w:rPr>
              <w:rFonts w:eastAsiaTheme="minorEastAsia"/>
              <w:noProof/>
              <w:lang w:eastAsia="pl-PL"/>
            </w:rPr>
          </w:pPr>
          <w:hyperlink w:anchor="_Toc180134230" w:history="1">
            <w:r w:rsidRPr="00C57ADC">
              <w:rPr>
                <w:rStyle w:val="Hipercze"/>
                <w:noProof/>
              </w:rPr>
              <w:t>2.4.1</w:t>
            </w:r>
            <w:r>
              <w:rPr>
                <w:rFonts w:eastAsiaTheme="minorEastAsia"/>
                <w:noProof/>
                <w:lang w:eastAsia="pl-PL"/>
              </w:rPr>
              <w:tab/>
            </w:r>
            <w:r w:rsidRPr="00C57ADC">
              <w:rPr>
                <w:rStyle w:val="Hipercze"/>
                <w:noProof/>
              </w:rPr>
              <w:t>Test pomocy publicznej</w:t>
            </w:r>
            <w:r>
              <w:rPr>
                <w:noProof/>
                <w:webHidden/>
              </w:rPr>
              <w:tab/>
            </w:r>
            <w:r>
              <w:rPr>
                <w:noProof/>
                <w:webHidden/>
              </w:rPr>
              <w:fldChar w:fldCharType="begin"/>
            </w:r>
            <w:r>
              <w:rPr>
                <w:noProof/>
                <w:webHidden/>
              </w:rPr>
              <w:instrText xml:space="preserve"> PAGEREF _Toc180134230 \h </w:instrText>
            </w:r>
            <w:r>
              <w:rPr>
                <w:noProof/>
                <w:webHidden/>
              </w:rPr>
            </w:r>
            <w:r>
              <w:rPr>
                <w:noProof/>
                <w:webHidden/>
              </w:rPr>
              <w:fldChar w:fldCharType="separate"/>
            </w:r>
            <w:r>
              <w:rPr>
                <w:noProof/>
                <w:webHidden/>
              </w:rPr>
              <w:t>8</w:t>
            </w:r>
            <w:r>
              <w:rPr>
                <w:noProof/>
                <w:webHidden/>
              </w:rPr>
              <w:fldChar w:fldCharType="end"/>
            </w:r>
          </w:hyperlink>
        </w:p>
        <w:p w14:paraId="5358FDE5" w14:textId="2BCD5C8A" w:rsidR="004E66EE" w:rsidRDefault="004E66EE">
          <w:pPr>
            <w:pStyle w:val="Spistreci3"/>
            <w:tabs>
              <w:tab w:val="left" w:pos="1320"/>
              <w:tab w:val="right" w:leader="dot" w:pos="9062"/>
            </w:tabs>
            <w:rPr>
              <w:rFonts w:eastAsiaTheme="minorEastAsia"/>
              <w:noProof/>
              <w:lang w:eastAsia="pl-PL"/>
            </w:rPr>
          </w:pPr>
          <w:hyperlink w:anchor="_Toc180134231" w:history="1">
            <w:r w:rsidRPr="00C57ADC">
              <w:rPr>
                <w:rStyle w:val="Hipercze"/>
                <w:noProof/>
              </w:rPr>
              <w:t>2.4.2</w:t>
            </w:r>
            <w:r>
              <w:rPr>
                <w:rFonts w:eastAsiaTheme="minorEastAsia"/>
                <w:noProof/>
                <w:lang w:eastAsia="pl-PL"/>
              </w:rPr>
              <w:tab/>
            </w:r>
            <w:r w:rsidRPr="00C57ADC">
              <w:rPr>
                <w:rStyle w:val="Hipercze"/>
                <w:noProof/>
              </w:rPr>
              <w:t>Podstawa udzielenia pomocy publicznej wraz z obliczeniem poziomu dofinansowania</w:t>
            </w:r>
            <w:r>
              <w:rPr>
                <w:noProof/>
                <w:webHidden/>
              </w:rPr>
              <w:tab/>
            </w:r>
            <w:r>
              <w:rPr>
                <w:noProof/>
                <w:webHidden/>
              </w:rPr>
              <w:fldChar w:fldCharType="begin"/>
            </w:r>
            <w:r>
              <w:rPr>
                <w:noProof/>
                <w:webHidden/>
              </w:rPr>
              <w:instrText xml:space="preserve"> PAGEREF _Toc180134231 \h </w:instrText>
            </w:r>
            <w:r>
              <w:rPr>
                <w:noProof/>
                <w:webHidden/>
              </w:rPr>
            </w:r>
            <w:r>
              <w:rPr>
                <w:noProof/>
                <w:webHidden/>
              </w:rPr>
              <w:fldChar w:fldCharType="separate"/>
            </w:r>
            <w:r>
              <w:rPr>
                <w:noProof/>
                <w:webHidden/>
              </w:rPr>
              <w:t>11</w:t>
            </w:r>
            <w:r>
              <w:rPr>
                <w:noProof/>
                <w:webHidden/>
              </w:rPr>
              <w:fldChar w:fldCharType="end"/>
            </w:r>
          </w:hyperlink>
        </w:p>
        <w:p w14:paraId="181121F8" w14:textId="1E082E0E" w:rsidR="004E66EE" w:rsidRDefault="004E66EE">
          <w:pPr>
            <w:pStyle w:val="Spistreci3"/>
            <w:tabs>
              <w:tab w:val="left" w:pos="1320"/>
              <w:tab w:val="right" w:leader="dot" w:pos="9062"/>
            </w:tabs>
            <w:rPr>
              <w:rFonts w:eastAsiaTheme="minorEastAsia"/>
              <w:noProof/>
              <w:lang w:eastAsia="pl-PL"/>
            </w:rPr>
          </w:pPr>
          <w:hyperlink w:anchor="_Toc180134232" w:history="1">
            <w:r w:rsidRPr="00C57ADC">
              <w:rPr>
                <w:rStyle w:val="Hipercze"/>
                <w:noProof/>
              </w:rPr>
              <w:t>2.4.3</w:t>
            </w:r>
            <w:r>
              <w:rPr>
                <w:rFonts w:eastAsiaTheme="minorEastAsia"/>
                <w:noProof/>
                <w:lang w:eastAsia="pl-PL"/>
              </w:rPr>
              <w:tab/>
            </w:r>
            <w:r w:rsidRPr="00C57ADC">
              <w:rPr>
                <w:rStyle w:val="Hipercze"/>
                <w:noProof/>
              </w:rPr>
              <w:t>Pomoc publiczna na kolejnych poziomach</w:t>
            </w:r>
            <w:r>
              <w:rPr>
                <w:noProof/>
                <w:webHidden/>
              </w:rPr>
              <w:tab/>
            </w:r>
            <w:r>
              <w:rPr>
                <w:noProof/>
                <w:webHidden/>
              </w:rPr>
              <w:fldChar w:fldCharType="begin"/>
            </w:r>
            <w:r>
              <w:rPr>
                <w:noProof/>
                <w:webHidden/>
              </w:rPr>
              <w:instrText xml:space="preserve"> PAGEREF _Toc180134232 \h </w:instrText>
            </w:r>
            <w:r>
              <w:rPr>
                <w:noProof/>
                <w:webHidden/>
              </w:rPr>
            </w:r>
            <w:r>
              <w:rPr>
                <w:noProof/>
                <w:webHidden/>
              </w:rPr>
              <w:fldChar w:fldCharType="separate"/>
            </w:r>
            <w:r>
              <w:rPr>
                <w:noProof/>
                <w:webHidden/>
              </w:rPr>
              <w:t>12</w:t>
            </w:r>
            <w:r>
              <w:rPr>
                <w:noProof/>
                <w:webHidden/>
              </w:rPr>
              <w:fldChar w:fldCharType="end"/>
            </w:r>
          </w:hyperlink>
        </w:p>
        <w:p w14:paraId="6450F086" w14:textId="1FBEFFC0" w:rsidR="004E66EE" w:rsidRDefault="004E66EE">
          <w:pPr>
            <w:pStyle w:val="Spistreci3"/>
            <w:tabs>
              <w:tab w:val="left" w:pos="1320"/>
              <w:tab w:val="right" w:leader="dot" w:pos="9062"/>
            </w:tabs>
            <w:rPr>
              <w:rFonts w:eastAsiaTheme="minorEastAsia"/>
              <w:noProof/>
              <w:lang w:eastAsia="pl-PL"/>
            </w:rPr>
          </w:pPr>
          <w:hyperlink w:anchor="_Toc180134233" w:history="1">
            <w:r w:rsidRPr="00C57ADC">
              <w:rPr>
                <w:rStyle w:val="Hipercze"/>
                <w:noProof/>
              </w:rPr>
              <w:t>2.4.4</w:t>
            </w:r>
            <w:r>
              <w:rPr>
                <w:rFonts w:eastAsiaTheme="minorEastAsia"/>
                <w:noProof/>
                <w:lang w:eastAsia="pl-PL"/>
              </w:rPr>
              <w:tab/>
            </w:r>
            <w:r w:rsidRPr="00C57ADC">
              <w:rPr>
                <w:rStyle w:val="Hipercze"/>
                <w:noProof/>
              </w:rPr>
              <w:t>Działalność pomocnicza</w:t>
            </w:r>
            <w:r>
              <w:rPr>
                <w:noProof/>
                <w:webHidden/>
              </w:rPr>
              <w:tab/>
            </w:r>
            <w:r>
              <w:rPr>
                <w:noProof/>
                <w:webHidden/>
              </w:rPr>
              <w:fldChar w:fldCharType="begin"/>
            </w:r>
            <w:r>
              <w:rPr>
                <w:noProof/>
                <w:webHidden/>
              </w:rPr>
              <w:instrText xml:space="preserve"> PAGEREF _Toc180134233 \h </w:instrText>
            </w:r>
            <w:r>
              <w:rPr>
                <w:noProof/>
                <w:webHidden/>
              </w:rPr>
            </w:r>
            <w:r>
              <w:rPr>
                <w:noProof/>
                <w:webHidden/>
              </w:rPr>
              <w:fldChar w:fldCharType="separate"/>
            </w:r>
            <w:r>
              <w:rPr>
                <w:noProof/>
                <w:webHidden/>
              </w:rPr>
              <w:t>13</w:t>
            </w:r>
            <w:r>
              <w:rPr>
                <w:noProof/>
                <w:webHidden/>
              </w:rPr>
              <w:fldChar w:fldCharType="end"/>
            </w:r>
          </w:hyperlink>
        </w:p>
        <w:p w14:paraId="10281ED2" w14:textId="00A9D092" w:rsidR="004E66EE" w:rsidRDefault="004E66EE">
          <w:pPr>
            <w:pStyle w:val="Spistreci1"/>
            <w:tabs>
              <w:tab w:val="left" w:pos="440"/>
              <w:tab w:val="right" w:leader="dot" w:pos="9062"/>
            </w:tabs>
            <w:rPr>
              <w:rFonts w:eastAsiaTheme="minorEastAsia"/>
              <w:noProof/>
              <w:lang w:eastAsia="pl-PL"/>
            </w:rPr>
          </w:pPr>
          <w:hyperlink w:anchor="_Toc180134234" w:history="1">
            <w:r w:rsidRPr="00C57ADC">
              <w:rPr>
                <w:rStyle w:val="Hipercze"/>
                <w:noProof/>
              </w:rPr>
              <w:t>3.</w:t>
            </w:r>
            <w:r>
              <w:rPr>
                <w:rFonts w:eastAsiaTheme="minorEastAsia"/>
                <w:noProof/>
                <w:lang w:eastAsia="pl-PL"/>
              </w:rPr>
              <w:tab/>
            </w:r>
            <w:r w:rsidRPr="00C57ADC">
              <w:rPr>
                <w:rStyle w:val="Hipercze"/>
                <w:noProof/>
              </w:rPr>
              <w:t>Analiza ekonomiczno-finansowa</w:t>
            </w:r>
            <w:r>
              <w:rPr>
                <w:noProof/>
                <w:webHidden/>
              </w:rPr>
              <w:tab/>
            </w:r>
            <w:r>
              <w:rPr>
                <w:noProof/>
                <w:webHidden/>
              </w:rPr>
              <w:fldChar w:fldCharType="begin"/>
            </w:r>
            <w:r>
              <w:rPr>
                <w:noProof/>
                <w:webHidden/>
              </w:rPr>
              <w:instrText xml:space="preserve"> PAGEREF _Toc180134234 \h </w:instrText>
            </w:r>
            <w:r>
              <w:rPr>
                <w:noProof/>
                <w:webHidden/>
              </w:rPr>
            </w:r>
            <w:r>
              <w:rPr>
                <w:noProof/>
                <w:webHidden/>
              </w:rPr>
              <w:fldChar w:fldCharType="separate"/>
            </w:r>
            <w:r>
              <w:rPr>
                <w:noProof/>
                <w:webHidden/>
              </w:rPr>
              <w:t>14</w:t>
            </w:r>
            <w:r>
              <w:rPr>
                <w:noProof/>
                <w:webHidden/>
              </w:rPr>
              <w:fldChar w:fldCharType="end"/>
            </w:r>
          </w:hyperlink>
        </w:p>
        <w:p w14:paraId="6E332578" w14:textId="1BDCCBC2" w:rsidR="004E66EE" w:rsidRDefault="004E66EE">
          <w:pPr>
            <w:pStyle w:val="Spistreci1"/>
            <w:tabs>
              <w:tab w:val="left" w:pos="440"/>
              <w:tab w:val="right" w:leader="dot" w:pos="9062"/>
            </w:tabs>
            <w:rPr>
              <w:rFonts w:eastAsiaTheme="minorEastAsia"/>
              <w:noProof/>
              <w:lang w:eastAsia="pl-PL"/>
            </w:rPr>
          </w:pPr>
          <w:hyperlink w:anchor="_Toc180134235" w:history="1">
            <w:r w:rsidRPr="00C57ADC">
              <w:rPr>
                <w:rStyle w:val="Hipercze"/>
                <w:noProof/>
              </w:rPr>
              <w:t>4.</w:t>
            </w:r>
            <w:r>
              <w:rPr>
                <w:rFonts w:eastAsiaTheme="minorEastAsia"/>
                <w:noProof/>
                <w:lang w:eastAsia="pl-PL"/>
              </w:rPr>
              <w:tab/>
            </w:r>
            <w:r w:rsidRPr="00C57ADC">
              <w:rPr>
                <w:rStyle w:val="Hipercze"/>
                <w:noProof/>
              </w:rPr>
              <w:t>Analiza oddziaływania na środowisko</w:t>
            </w:r>
            <w:r>
              <w:rPr>
                <w:noProof/>
                <w:webHidden/>
              </w:rPr>
              <w:tab/>
            </w:r>
            <w:r>
              <w:rPr>
                <w:noProof/>
                <w:webHidden/>
              </w:rPr>
              <w:fldChar w:fldCharType="begin"/>
            </w:r>
            <w:r>
              <w:rPr>
                <w:noProof/>
                <w:webHidden/>
              </w:rPr>
              <w:instrText xml:space="preserve"> PAGEREF _Toc180134235 \h </w:instrText>
            </w:r>
            <w:r>
              <w:rPr>
                <w:noProof/>
                <w:webHidden/>
              </w:rPr>
            </w:r>
            <w:r>
              <w:rPr>
                <w:noProof/>
                <w:webHidden/>
              </w:rPr>
              <w:fldChar w:fldCharType="separate"/>
            </w:r>
            <w:r>
              <w:rPr>
                <w:noProof/>
                <w:webHidden/>
              </w:rPr>
              <w:t>16</w:t>
            </w:r>
            <w:r>
              <w:rPr>
                <w:noProof/>
                <w:webHidden/>
              </w:rPr>
              <w:fldChar w:fldCharType="end"/>
            </w:r>
          </w:hyperlink>
        </w:p>
        <w:p w14:paraId="3B315BDD" w14:textId="65B56FB5" w:rsidR="004E66EE" w:rsidRDefault="004E66EE">
          <w:pPr>
            <w:pStyle w:val="Spistreci1"/>
            <w:tabs>
              <w:tab w:val="left" w:pos="440"/>
              <w:tab w:val="right" w:leader="dot" w:pos="9062"/>
            </w:tabs>
            <w:rPr>
              <w:rFonts w:eastAsiaTheme="minorEastAsia"/>
              <w:noProof/>
              <w:lang w:eastAsia="pl-PL"/>
            </w:rPr>
          </w:pPr>
          <w:hyperlink w:anchor="_Toc180134236" w:history="1">
            <w:r w:rsidRPr="00C57ADC">
              <w:rPr>
                <w:rStyle w:val="Hipercze"/>
                <w:noProof/>
              </w:rPr>
              <w:t>5.</w:t>
            </w:r>
            <w:r>
              <w:rPr>
                <w:rFonts w:eastAsiaTheme="minorEastAsia"/>
                <w:noProof/>
                <w:lang w:eastAsia="pl-PL"/>
              </w:rPr>
              <w:tab/>
            </w:r>
            <w:r w:rsidRPr="00C57ADC">
              <w:rPr>
                <w:rStyle w:val="Hipercze"/>
                <w:noProof/>
              </w:rPr>
              <w:t>Zgodność projektu z dokumentami nadrzędnymi</w:t>
            </w:r>
            <w:r>
              <w:rPr>
                <w:noProof/>
                <w:webHidden/>
              </w:rPr>
              <w:tab/>
            </w:r>
            <w:r>
              <w:rPr>
                <w:noProof/>
                <w:webHidden/>
              </w:rPr>
              <w:fldChar w:fldCharType="begin"/>
            </w:r>
            <w:r>
              <w:rPr>
                <w:noProof/>
                <w:webHidden/>
              </w:rPr>
              <w:instrText xml:space="preserve"> PAGEREF _Toc180134236 \h </w:instrText>
            </w:r>
            <w:r>
              <w:rPr>
                <w:noProof/>
                <w:webHidden/>
              </w:rPr>
            </w:r>
            <w:r>
              <w:rPr>
                <w:noProof/>
                <w:webHidden/>
              </w:rPr>
              <w:fldChar w:fldCharType="separate"/>
            </w:r>
            <w:r>
              <w:rPr>
                <w:noProof/>
                <w:webHidden/>
              </w:rPr>
              <w:t>17</w:t>
            </w:r>
            <w:r>
              <w:rPr>
                <w:noProof/>
                <w:webHidden/>
              </w:rPr>
              <w:fldChar w:fldCharType="end"/>
            </w:r>
          </w:hyperlink>
        </w:p>
        <w:p w14:paraId="6F9DFD15" w14:textId="312BB9C1" w:rsidR="004E66EE" w:rsidRDefault="004E66EE">
          <w:pPr>
            <w:pStyle w:val="Spistreci1"/>
            <w:tabs>
              <w:tab w:val="left" w:pos="440"/>
              <w:tab w:val="right" w:leader="dot" w:pos="9062"/>
            </w:tabs>
            <w:rPr>
              <w:rFonts w:eastAsiaTheme="minorEastAsia"/>
              <w:noProof/>
              <w:lang w:eastAsia="pl-PL"/>
            </w:rPr>
          </w:pPr>
          <w:hyperlink w:anchor="_Toc180134237" w:history="1">
            <w:r w:rsidRPr="00C57ADC">
              <w:rPr>
                <w:rStyle w:val="Hipercze"/>
                <w:noProof/>
              </w:rPr>
              <w:t>6.</w:t>
            </w:r>
            <w:r>
              <w:rPr>
                <w:rFonts w:eastAsiaTheme="minorEastAsia"/>
                <w:noProof/>
                <w:lang w:eastAsia="pl-PL"/>
              </w:rPr>
              <w:tab/>
            </w:r>
            <w:r w:rsidRPr="00C57ADC">
              <w:rPr>
                <w:rStyle w:val="Hipercze"/>
                <w:noProof/>
              </w:rPr>
              <w:t>Informacja i promocja</w:t>
            </w:r>
            <w:r>
              <w:rPr>
                <w:noProof/>
                <w:webHidden/>
              </w:rPr>
              <w:tab/>
            </w:r>
            <w:r>
              <w:rPr>
                <w:noProof/>
                <w:webHidden/>
              </w:rPr>
              <w:fldChar w:fldCharType="begin"/>
            </w:r>
            <w:r>
              <w:rPr>
                <w:noProof/>
                <w:webHidden/>
              </w:rPr>
              <w:instrText xml:space="preserve"> PAGEREF _Toc180134237 \h </w:instrText>
            </w:r>
            <w:r>
              <w:rPr>
                <w:noProof/>
                <w:webHidden/>
              </w:rPr>
            </w:r>
            <w:r>
              <w:rPr>
                <w:noProof/>
                <w:webHidden/>
              </w:rPr>
              <w:fldChar w:fldCharType="separate"/>
            </w:r>
            <w:r>
              <w:rPr>
                <w:noProof/>
                <w:webHidden/>
              </w:rPr>
              <w:t>17</w:t>
            </w:r>
            <w:r>
              <w:rPr>
                <w:noProof/>
                <w:webHidden/>
              </w:rPr>
              <w:fldChar w:fldCharType="end"/>
            </w:r>
          </w:hyperlink>
        </w:p>
        <w:p w14:paraId="1B02F9A1" w14:textId="54534C02" w:rsidR="004E66EE" w:rsidRDefault="004E66EE">
          <w:pPr>
            <w:pStyle w:val="Spistreci1"/>
            <w:tabs>
              <w:tab w:val="left" w:pos="440"/>
              <w:tab w:val="right" w:leader="dot" w:pos="9062"/>
            </w:tabs>
            <w:rPr>
              <w:rFonts w:eastAsiaTheme="minorEastAsia"/>
              <w:noProof/>
              <w:lang w:eastAsia="pl-PL"/>
            </w:rPr>
          </w:pPr>
          <w:hyperlink w:anchor="_Toc180134238" w:history="1">
            <w:r w:rsidRPr="00C57ADC">
              <w:rPr>
                <w:rStyle w:val="Hipercze"/>
                <w:noProof/>
              </w:rPr>
              <w:t>7.</w:t>
            </w:r>
            <w:r>
              <w:rPr>
                <w:rFonts w:eastAsiaTheme="minorEastAsia"/>
                <w:noProof/>
                <w:lang w:eastAsia="pl-PL"/>
              </w:rPr>
              <w:tab/>
            </w:r>
            <w:r w:rsidRPr="00C57ADC">
              <w:rPr>
                <w:rStyle w:val="Hipercze"/>
                <w:noProof/>
              </w:rPr>
              <w:t>Dane osoby oraz firmy, która wykonała SWI (jeśli dotyczy)</w:t>
            </w:r>
            <w:r>
              <w:rPr>
                <w:noProof/>
                <w:webHidden/>
              </w:rPr>
              <w:tab/>
            </w:r>
            <w:r>
              <w:rPr>
                <w:noProof/>
                <w:webHidden/>
              </w:rPr>
              <w:fldChar w:fldCharType="begin"/>
            </w:r>
            <w:r>
              <w:rPr>
                <w:noProof/>
                <w:webHidden/>
              </w:rPr>
              <w:instrText xml:space="preserve"> PAGEREF _Toc180134238 \h </w:instrText>
            </w:r>
            <w:r>
              <w:rPr>
                <w:noProof/>
                <w:webHidden/>
              </w:rPr>
            </w:r>
            <w:r>
              <w:rPr>
                <w:noProof/>
                <w:webHidden/>
              </w:rPr>
              <w:fldChar w:fldCharType="separate"/>
            </w:r>
            <w:r>
              <w:rPr>
                <w:noProof/>
                <w:webHidden/>
              </w:rPr>
              <w:t>17</w:t>
            </w:r>
            <w:r>
              <w:rPr>
                <w:noProof/>
                <w:webHidden/>
              </w:rPr>
              <w:fldChar w:fldCharType="end"/>
            </w:r>
          </w:hyperlink>
        </w:p>
        <w:p w14:paraId="5C2F57A6" w14:textId="722F57EB" w:rsidR="004E66EE" w:rsidRDefault="004E66EE">
          <w:pPr>
            <w:pStyle w:val="Spistreci1"/>
            <w:tabs>
              <w:tab w:val="left" w:pos="440"/>
              <w:tab w:val="right" w:leader="dot" w:pos="9062"/>
            </w:tabs>
            <w:rPr>
              <w:rFonts w:eastAsiaTheme="minorEastAsia"/>
              <w:noProof/>
              <w:lang w:eastAsia="pl-PL"/>
            </w:rPr>
          </w:pPr>
          <w:hyperlink w:anchor="_Toc180134239" w:history="1">
            <w:r w:rsidRPr="00C57ADC">
              <w:rPr>
                <w:rStyle w:val="Hipercze"/>
                <w:noProof/>
              </w:rPr>
              <w:t>8.</w:t>
            </w:r>
            <w:r>
              <w:rPr>
                <w:rFonts w:eastAsiaTheme="minorEastAsia"/>
                <w:noProof/>
                <w:lang w:eastAsia="pl-PL"/>
              </w:rPr>
              <w:tab/>
            </w:r>
            <w:r w:rsidRPr="00C57ADC">
              <w:rPr>
                <w:rStyle w:val="Hipercze"/>
                <w:noProof/>
              </w:rPr>
              <w:t>Oświadczenie Wnioskodawcy</w:t>
            </w:r>
            <w:r>
              <w:rPr>
                <w:noProof/>
                <w:webHidden/>
              </w:rPr>
              <w:tab/>
            </w:r>
            <w:r>
              <w:rPr>
                <w:noProof/>
                <w:webHidden/>
              </w:rPr>
              <w:fldChar w:fldCharType="begin"/>
            </w:r>
            <w:r>
              <w:rPr>
                <w:noProof/>
                <w:webHidden/>
              </w:rPr>
              <w:instrText xml:space="preserve"> PAGEREF _Toc180134239 \h </w:instrText>
            </w:r>
            <w:r>
              <w:rPr>
                <w:noProof/>
                <w:webHidden/>
              </w:rPr>
            </w:r>
            <w:r>
              <w:rPr>
                <w:noProof/>
                <w:webHidden/>
              </w:rPr>
              <w:fldChar w:fldCharType="separate"/>
            </w:r>
            <w:r>
              <w:rPr>
                <w:noProof/>
                <w:webHidden/>
              </w:rPr>
              <w:t>18</w:t>
            </w:r>
            <w:r>
              <w:rPr>
                <w:noProof/>
                <w:webHidden/>
              </w:rPr>
              <w:fldChar w:fldCharType="end"/>
            </w:r>
          </w:hyperlink>
        </w:p>
        <w:p w14:paraId="756DA6A2" w14:textId="1F42640F"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491261046"/>
      <w:bookmarkStart w:id="2" w:name="_Toc180134217"/>
      <w:r>
        <w:lastRenderedPageBreak/>
        <w:t>Wykaz skrótów i pojęć</w:t>
      </w:r>
      <w:bookmarkEnd w:id="0"/>
      <w:bookmarkEnd w:id="2"/>
    </w:p>
    <w:p w14:paraId="5D491410" w14:textId="77777777" w:rsidR="00500BF3" w:rsidRPr="00AD59FA" w:rsidRDefault="00500BF3" w:rsidP="00500BF3"/>
    <w:p w14:paraId="737A0552" w14:textId="4E0E29B8" w:rsidR="00DE2163" w:rsidRDefault="00DE2163" w:rsidP="007C0F79">
      <w:pPr>
        <w:jc w:val="both"/>
        <w:rPr>
          <w:b/>
          <w:bCs/>
        </w:rPr>
      </w:pPr>
      <w:r w:rsidRPr="005E496D">
        <w:rPr>
          <w:b/>
          <w:bCs/>
        </w:rPr>
        <w:t xml:space="preserve">Analiza wielokryterialna – </w:t>
      </w:r>
      <w:r w:rsidRPr="005E496D">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F857B4C" w14:textId="77777777" w:rsidR="00500BF3" w:rsidRPr="00A85881" w:rsidRDefault="00500BF3" w:rsidP="007C0F79">
      <w:pPr>
        <w:jc w:val="both"/>
      </w:pPr>
      <w:r w:rsidRPr="00A85881">
        <w:rPr>
          <w:b/>
        </w:rPr>
        <w:t>Interesariusz</w:t>
      </w:r>
      <w:r w:rsidRPr="00A85881">
        <w:t xml:space="preserve"> to osoba bądź podmiot zainteresowany realizacją lub wynikami projektu, mający wpływ na projekt lub będący pod wpływem projektu w trakcie lub po jego zakończeniu. Interesariusz nie musi odnosić bezpośrednich korzyści z tytułu realizacji (np. może być zainteresowany jego wdrożeniem, jak na przykład wójt gminy czy władze regionalne), ale często tak się dzieje</w:t>
      </w:r>
      <w:r>
        <w:t xml:space="preserve"> </w:t>
      </w:r>
      <w:r w:rsidRPr="00A85881">
        <w:t>(np. mieszkańcy lub użytkownicy, turyści). Projekt może oddziaływać pozytywnie lub negatywnie</w:t>
      </w:r>
      <w:r>
        <w:t xml:space="preserve"> </w:t>
      </w:r>
      <w:r w:rsidRPr="00A85881">
        <w:t xml:space="preserve">na interesariuszy. </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minimis.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179FBCB1"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66168ED7" w14:textId="37035771" w:rsidR="00500BF3" w:rsidRPr="00A85881" w:rsidRDefault="00500BF3" w:rsidP="007C0F79">
      <w:pPr>
        <w:autoSpaceDE w:val="0"/>
        <w:autoSpaceDN w:val="0"/>
        <w:adjustRightInd w:val="0"/>
        <w:spacing w:after="0" w:line="276" w:lineRule="auto"/>
        <w:jc w:val="both"/>
      </w:pPr>
      <w:r w:rsidRPr="00A85881">
        <w:rPr>
          <w:b/>
        </w:rPr>
        <w:t>Przewodnik AKK</w:t>
      </w:r>
      <w:r w:rsidRPr="00A85881">
        <w:t xml:space="preserve"> – Przewodnik do analizy kosztów i korzyści projektów inwestycyjnych (ang. </w:t>
      </w:r>
      <w:r w:rsidRPr="00A85881">
        <w:rPr>
          <w:lang w:val="en-US"/>
        </w:rPr>
        <w:t xml:space="preserve">Guide to cost-benefit Analysis of Investment Projects), </w:t>
      </w:r>
      <w:proofErr w:type="spellStart"/>
      <w:r w:rsidRPr="00A85881">
        <w:rPr>
          <w:lang w:val="en-US"/>
        </w:rPr>
        <w:t>Komisja</w:t>
      </w:r>
      <w:proofErr w:type="spellEnd"/>
      <w:r w:rsidRPr="00A85881">
        <w:rPr>
          <w:lang w:val="en-US"/>
        </w:rPr>
        <w:t xml:space="preserve"> </w:t>
      </w:r>
      <w:proofErr w:type="spellStart"/>
      <w:r w:rsidRPr="00A85881">
        <w:rPr>
          <w:lang w:val="en-US"/>
        </w:rPr>
        <w:t>Europejska</w:t>
      </w:r>
      <w:proofErr w:type="spellEnd"/>
      <w:r w:rsidRPr="00A85881">
        <w:rPr>
          <w:lang w:val="en-US"/>
        </w:rPr>
        <w:t xml:space="preserve">, </w:t>
      </w:r>
      <w:proofErr w:type="spellStart"/>
      <w:r w:rsidRPr="00A85881">
        <w:rPr>
          <w:lang w:val="en-US"/>
        </w:rPr>
        <w:t>grudzień</w:t>
      </w:r>
      <w:proofErr w:type="spellEnd"/>
      <w:r w:rsidRPr="00A85881">
        <w:rPr>
          <w:lang w:val="en-US"/>
        </w:rPr>
        <w:t xml:space="preserve"> 2014. </w:t>
      </w:r>
      <w:r w:rsidRPr="00A85881">
        <w:t xml:space="preserve">Pomimo faktu, </w:t>
      </w:r>
      <w:r w:rsidRPr="00A85881">
        <w:br/>
        <w:t xml:space="preserve">iż Przewodnik AKK został opracowany jako dokument metodologiczny dla projektów inwestycyjnych </w:t>
      </w:r>
      <w:r w:rsidRPr="00A85881">
        <w:br/>
        <w:t>z perspektywy finansowej 2014-2020 i formalnie nie obowiązuje w perspektywie finansowej 2021-2027, zaleca się stosowanie jego postanowień, zwłaszcza w odniesieniu do kwestii, w których do tego dokumentu odsyłają postanowienia Vademecum AE</w:t>
      </w:r>
      <w:r w:rsidR="007C0F79">
        <w:t>.</w:t>
      </w:r>
    </w:p>
    <w:p w14:paraId="0A72C552" w14:textId="77777777" w:rsidR="00500BF3" w:rsidRPr="00A85881" w:rsidRDefault="00500BF3" w:rsidP="007C0F79">
      <w:pPr>
        <w:autoSpaceDE w:val="0"/>
        <w:autoSpaceDN w:val="0"/>
        <w:adjustRightInd w:val="0"/>
        <w:spacing w:after="0" w:line="276"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lastRenderedPageBreak/>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05A2B75B" w14:textId="1D5FD194" w:rsidR="00500BF3" w:rsidRPr="00A85881" w:rsidRDefault="00500BF3" w:rsidP="007C0F79">
      <w:pPr>
        <w:jc w:val="both"/>
      </w:pPr>
      <w:r w:rsidRPr="00A85881">
        <w:rPr>
          <w:b/>
          <w:bCs/>
        </w:rPr>
        <w:t>UE</w:t>
      </w:r>
      <w:r w:rsidRPr="00A85881">
        <w:t xml:space="preserve"> – Unia Europejska</w:t>
      </w:r>
      <w:r w:rsidR="00D77A9C">
        <w:t>.</w:t>
      </w:r>
    </w:p>
    <w:p w14:paraId="6430E80C" w14:textId="01E92C18" w:rsidR="00C07D18" w:rsidRDefault="00C07D18">
      <w:r>
        <w:br w:type="page"/>
      </w:r>
    </w:p>
    <w:p w14:paraId="272AB236" w14:textId="77777777" w:rsidR="00500BF3" w:rsidRDefault="00500BF3" w:rsidP="002B751B">
      <w:pPr>
        <w:pStyle w:val="Nagwek1"/>
        <w:spacing w:after="240"/>
        <w:ind w:left="714" w:hanging="357"/>
      </w:pPr>
      <w:bookmarkStart w:id="3" w:name="_Toc170720646"/>
      <w:bookmarkStart w:id="4" w:name="_Toc180134218"/>
      <w:bookmarkEnd w:id="1"/>
      <w:r>
        <w:lastRenderedPageBreak/>
        <w:t>WSTĘP</w:t>
      </w:r>
      <w:bookmarkEnd w:id="3"/>
      <w:bookmarkEnd w:id="4"/>
    </w:p>
    <w:p w14:paraId="1D173B3A" w14:textId="3F678F9C"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Działania 6.1 Rozwój miast i miejskich obszarów funkcjonalnych (ZIT)</w:t>
      </w:r>
      <w:r w:rsidRPr="006C7427">
        <w:t xml:space="preserve"> programu Fundusze Europejskie dla Świętokrzyskiego 2021-2027. Głównym celem tego dokumentu jest ujednolicenie zasad przygotowywania SW</w:t>
      </w:r>
      <w:r>
        <w:t>I</w:t>
      </w:r>
      <w:r w:rsidRPr="006C7427">
        <w:t xml:space="preserve"> przez wnioskodawców, które pozwolą na osiągnięcie efektu porównywalności inwestycji, aplikujących </w:t>
      </w:r>
      <w:r w:rsidR="0004136F">
        <w:br/>
      </w:r>
      <w:r w:rsidRPr="006C7427">
        <w:t>o dofinansowanie w ramach FEŚ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48B431D2"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80134219"/>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80134220"/>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5E3A43B" w14:textId="0ED95BA3" w:rsidR="00180CE1" w:rsidRDefault="00180CE1" w:rsidP="008727DA">
      <w:pPr>
        <w:ind w:firstLine="708"/>
        <w:jc w:val="both"/>
      </w:pPr>
      <w:r>
        <w:t>W tym punkcie wnioskodawca powinien również:</w:t>
      </w:r>
    </w:p>
    <w:p w14:paraId="022F9479" w14:textId="72E78D79" w:rsidR="00180CE1" w:rsidRDefault="00F477A7" w:rsidP="00B422CA">
      <w:pPr>
        <w:pStyle w:val="Akapitzlist"/>
        <w:numPr>
          <w:ilvl w:val="0"/>
          <w:numId w:val="18"/>
        </w:numPr>
        <w:ind w:left="1066" w:hanging="357"/>
        <w:jc w:val="both"/>
      </w:pPr>
      <w:r>
        <w:t>zaprezentować</w:t>
      </w:r>
      <w:r w:rsidR="00180CE1">
        <w:t xml:space="preserve"> przeprowadzoną analizę zapotrzebowania na ofertę kulturalną/ turystyczną projektu (analiza popytu), która dzięki realizacji inwestycji zostanie rozszerzona lub wprowadzona. Przedmiotowa analiza powinna opierać się na dotychczasowych doświadczeniach wnioskodawcy w zakresie realizacji podobnych projektów i/lub na dostępnych badaniach dotyczących potrzeb w tym zakresie. Niezbędne jest określenie grupy docelowej (odbiorców) planowanej oferty turystycznej/kulturalnej i jej potrzeb. Ponadto w ramach analizy należy przedstawić przyjęte metodologie szacunków dokonanych przez wnioskodawcę oraz wykazać realność i rzetelność wykonanych obliczeń. W opisie powinna zostać zawarta argumentacja wykazująca, iż prognozowany poziom zapotrzebowania na efekty projektu jest realny.</w:t>
      </w:r>
    </w:p>
    <w:p w14:paraId="5DF6B5F6" w14:textId="148A2E94" w:rsidR="00180CE1" w:rsidRDefault="00180CE1" w:rsidP="0004136F">
      <w:pPr>
        <w:ind w:firstLine="708"/>
        <w:jc w:val="both"/>
      </w:pPr>
      <w:r>
        <w:t>W przypadku projektów turystycznych należy dodatkowo wykazać, że</w:t>
      </w:r>
      <w:r w:rsidR="008226C2">
        <w:rPr>
          <w:rStyle w:val="Odwoanieprzypisudolnego"/>
        </w:rPr>
        <w:footnoteReference w:id="1"/>
      </w:r>
      <w:r>
        <w:t>:</w:t>
      </w:r>
    </w:p>
    <w:p w14:paraId="5AF8BD15" w14:textId="73159D0C" w:rsidR="00180CE1" w:rsidRDefault="00F477A7" w:rsidP="00B422CA">
      <w:pPr>
        <w:pStyle w:val="Akapitzlist"/>
        <w:numPr>
          <w:ilvl w:val="0"/>
          <w:numId w:val="18"/>
        </w:numPr>
        <w:ind w:left="1066" w:hanging="357"/>
        <w:jc w:val="both"/>
      </w:pPr>
      <w:r>
        <w:t xml:space="preserve">są skoordynowane z projektami w sąsiednich obszarach, </w:t>
      </w:r>
    </w:p>
    <w:p w14:paraId="28A60638" w14:textId="168EDCEC" w:rsidR="00F477A7" w:rsidRDefault="00F477A7" w:rsidP="00B422CA">
      <w:pPr>
        <w:pStyle w:val="Akapitzlist"/>
        <w:numPr>
          <w:ilvl w:val="0"/>
          <w:numId w:val="18"/>
        </w:numPr>
        <w:ind w:left="1066" w:hanging="357"/>
        <w:jc w:val="both"/>
      </w:pPr>
      <w:r>
        <w:t>nie nakładają się i nie konkurują z innymi projektami, inicjatywami i przedsięwzięciami,</w:t>
      </w:r>
    </w:p>
    <w:p w14:paraId="41939893" w14:textId="6FE17B36" w:rsidR="00F477A7" w:rsidRDefault="00F477A7" w:rsidP="00B422CA">
      <w:pPr>
        <w:pStyle w:val="Akapitzlist"/>
        <w:numPr>
          <w:ilvl w:val="0"/>
          <w:numId w:val="18"/>
        </w:numPr>
        <w:ind w:left="1066" w:hanging="357"/>
        <w:jc w:val="both"/>
      </w:pPr>
      <w:r>
        <w:t>wykazują trwałość po ich zakończeniu.</w:t>
      </w:r>
    </w:p>
    <w:p w14:paraId="64ACBD31" w14:textId="1C03AA15" w:rsidR="00BB57D8" w:rsidRDefault="001F76E5" w:rsidP="00E80261">
      <w:pPr>
        <w:pStyle w:val="Nagwek2"/>
        <w:numPr>
          <w:ilvl w:val="1"/>
          <w:numId w:val="27"/>
        </w:numPr>
        <w:spacing w:after="120"/>
        <w:ind w:left="357" w:hanging="357"/>
      </w:pPr>
      <w:bookmarkStart w:id="8" w:name="_Toc180134221"/>
      <w:r>
        <w:t>Opis stanu projektowanego</w:t>
      </w:r>
      <w:bookmarkEnd w:id="8"/>
    </w:p>
    <w:p w14:paraId="7963A4C7" w14:textId="7A4B1DC4" w:rsidR="001F76E5" w:rsidRPr="001F76E5" w:rsidRDefault="0042322C" w:rsidP="00E80261">
      <w:pPr>
        <w:pStyle w:val="Nagwek3"/>
        <w:numPr>
          <w:ilvl w:val="2"/>
          <w:numId w:val="27"/>
        </w:numPr>
        <w:spacing w:after="120"/>
      </w:pPr>
      <w:bookmarkStart w:id="9" w:name="_Toc180134222"/>
      <w:r>
        <w:t>Z</w:t>
      </w:r>
      <w:r w:rsidR="009B640B">
        <w:t>akres rzeczowy inwestycji</w:t>
      </w:r>
      <w:bookmarkEnd w:id="9"/>
      <w:r w:rsidR="009B640B">
        <w:t xml:space="preserve"> </w:t>
      </w:r>
    </w:p>
    <w:p w14:paraId="15BA3A23" w14:textId="72276AA8"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prezentując jego cel, kwestie których będzie dotyczył, infrastrukturę jaka ma zostać stworzona, itp. W punkcie tym należy umieścić zestawienie przewidywanych do wykonania robót budowlanych, wyszczególnić sprzęt i wyposażenie planowane do zakupu, opisać dostawy 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5FD0B8D1" w14:textId="079699D8" w:rsidR="00672ABA" w:rsidRDefault="00672ABA" w:rsidP="008727DA">
      <w:pPr>
        <w:ind w:firstLine="708"/>
        <w:jc w:val="both"/>
      </w:pPr>
      <w:r w:rsidRPr="009370EE">
        <w:t>W przypadku, gdy zakres rzeczowy projektu obejmuje powstanie nowej infrastruktury (budynki), konieczne jest należyte uzasadnienie potrzeby jej budowy</w:t>
      </w:r>
      <w:r w:rsidR="00714B19" w:rsidRPr="009370EE">
        <w:t xml:space="preserve"> jako alternatywy do wykorzystania istniejącej infrastruktury</w:t>
      </w:r>
      <w:r w:rsidRPr="009370EE">
        <w:t>.</w:t>
      </w:r>
    </w:p>
    <w:p w14:paraId="2D7E5B11" w14:textId="3D5B42AD" w:rsidR="0034474F" w:rsidRDefault="00A968B5" w:rsidP="0034474F">
      <w:pPr>
        <w:ind w:firstLine="708"/>
        <w:jc w:val="both"/>
      </w:pPr>
      <w:r w:rsidRPr="00FA777E">
        <w:lastRenderedPageBreak/>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4A5E9472" w14:textId="575E8843" w:rsidR="00AC08D7" w:rsidRDefault="00AC08D7" w:rsidP="00E80261">
      <w:pPr>
        <w:pStyle w:val="Nagwek3"/>
        <w:numPr>
          <w:ilvl w:val="2"/>
          <w:numId w:val="28"/>
        </w:numPr>
        <w:spacing w:after="120"/>
      </w:pPr>
      <w:bookmarkStart w:id="10" w:name="_Toc180134223"/>
      <w:r>
        <w:t>Aspekty środowiskowe w obszarze kultury i zrównoważonej turystyki – jeśli dotyczy</w:t>
      </w:r>
      <w:bookmarkEnd w:id="10"/>
    </w:p>
    <w:p w14:paraId="5FCE500D" w14:textId="17D86911" w:rsidR="00AC08D7" w:rsidRDefault="00AC08D7" w:rsidP="005B5CFC">
      <w:pPr>
        <w:ind w:firstLine="708"/>
        <w:jc w:val="both"/>
      </w:pPr>
      <w:r>
        <w:t>W punkcie tym należy wskazać jakie aspekty środowiskowe  zostały uwzględnione w projekcie z obszaru kultury i/lub zrównoważonej turystyki. Uwzględnienie aspektów środowiskowych może dotyczyć np.:</w:t>
      </w:r>
    </w:p>
    <w:p w14:paraId="73480EF5" w14:textId="36F9BE0C" w:rsidR="00AC08D7" w:rsidRPr="00AC08D7" w:rsidRDefault="00AC08D7" w:rsidP="00B422CA">
      <w:pPr>
        <w:numPr>
          <w:ilvl w:val="0"/>
          <w:numId w:val="24"/>
        </w:numPr>
        <w:ind w:left="1066" w:hanging="357"/>
        <w:jc w:val="both"/>
      </w:pPr>
      <w:r w:rsidRPr="00AC08D7">
        <w:t>włączeni</w:t>
      </w:r>
      <w:r>
        <w:t>a</w:t>
      </w:r>
      <w:r w:rsidRPr="00AC08D7">
        <w:t xml:space="preserve"> zielonych elementów infrastruktury (np. elementy zielono-niebieskiej infrastruktury, systemy odzysku wody deszczowej, czy pozyskiwanie energii z paneli słonecznych), a także unikani</w:t>
      </w:r>
      <w:r>
        <w:t>a</w:t>
      </w:r>
      <w:r w:rsidRPr="00AC08D7">
        <w:t xml:space="preserve"> tworzenia powierzchni szczelnych</w:t>
      </w:r>
      <w:r>
        <w:t xml:space="preserve"> </w:t>
      </w:r>
      <w:r w:rsidRPr="00AC08D7">
        <w:t>(np. nawierzchnie przepuszczalne, podłoża strukturalne);</w:t>
      </w:r>
    </w:p>
    <w:p w14:paraId="2E72C9D6" w14:textId="68729D31" w:rsidR="00AC08D7" w:rsidRPr="00AC08D7" w:rsidRDefault="00AC08D7" w:rsidP="00B422CA">
      <w:pPr>
        <w:numPr>
          <w:ilvl w:val="0"/>
          <w:numId w:val="24"/>
        </w:numPr>
        <w:ind w:left="1066" w:hanging="357"/>
        <w:jc w:val="both"/>
      </w:pPr>
      <w:r w:rsidRPr="00AC08D7">
        <w:t>łączeni</w:t>
      </w:r>
      <w:r>
        <w:t>a</w:t>
      </w:r>
      <w:r w:rsidRPr="00AC08D7">
        <w:t xml:space="preserve"> aspektów kulturowych z ochroną środowiska</w:t>
      </w:r>
      <w:r>
        <w:t xml:space="preserve"> </w:t>
      </w:r>
      <w:r w:rsidRPr="00AC08D7">
        <w:t>w otoczeniu wspieranego obiektu;</w:t>
      </w:r>
    </w:p>
    <w:p w14:paraId="04B5E1E6" w14:textId="3456CF5D" w:rsidR="00AC08D7" w:rsidRPr="00AC08D7" w:rsidRDefault="00AC08D7" w:rsidP="00B422CA">
      <w:pPr>
        <w:numPr>
          <w:ilvl w:val="0"/>
          <w:numId w:val="24"/>
        </w:numPr>
        <w:ind w:left="1066" w:hanging="357"/>
        <w:jc w:val="both"/>
      </w:pPr>
      <w:r w:rsidRPr="00AC08D7">
        <w:t>w przypadku prac budowlanych stosowani</w:t>
      </w:r>
      <w:r>
        <w:t>a</w:t>
      </w:r>
      <w:r w:rsidRPr="00AC08D7">
        <w:t xml:space="preserve"> rozwiązań przyjaznych środowisku (np. elementy zielonej i niebieskiej architektury, wykorzystanie technologii minimalizujących zużycie zasobów i energii, rozwiązania zmniejszające energochłonność obiektu, wykorzystywanie materiałów i technologii obniżających zapotrzebowanie energetyczne oraz emisję gazów cieplarnianych budynku (w przypadku zabytków z uwzględnieniem wymogów konserwatorskich)).</w:t>
      </w:r>
    </w:p>
    <w:p w14:paraId="00309E8F" w14:textId="2D55F5FF" w:rsidR="0034474F" w:rsidRDefault="001258DE" w:rsidP="00E80261">
      <w:pPr>
        <w:pStyle w:val="Nagwek3"/>
        <w:numPr>
          <w:ilvl w:val="2"/>
          <w:numId w:val="28"/>
        </w:numPr>
        <w:spacing w:after="120"/>
      </w:pPr>
      <w:bookmarkStart w:id="11" w:name="_Toc180134224"/>
      <w:r>
        <w:t>Zintegrowany charakter</w:t>
      </w:r>
      <w:r w:rsidR="00EC6502">
        <w:t xml:space="preserve"> projektu przedkładanego do dofinansowania</w:t>
      </w:r>
      <w:bookmarkEnd w:id="11"/>
    </w:p>
    <w:p w14:paraId="229C41A6" w14:textId="6B56C078" w:rsidR="00EC6502" w:rsidRDefault="00EC6502" w:rsidP="00506239">
      <w:pPr>
        <w:ind w:firstLine="708"/>
        <w:jc w:val="both"/>
      </w:pPr>
      <w:r>
        <w:t>W tym punkcie należy wykazać, czy projekt przedkładany do dofinansowania:</w:t>
      </w:r>
    </w:p>
    <w:p w14:paraId="5AD00EF9" w14:textId="50C7B702" w:rsidR="00EC6502" w:rsidRDefault="00EC6502" w:rsidP="00B422CA">
      <w:pPr>
        <w:pStyle w:val="Akapitzlist"/>
        <w:numPr>
          <w:ilvl w:val="0"/>
          <w:numId w:val="19"/>
        </w:numPr>
        <w:ind w:left="1066" w:hanging="357"/>
        <w:jc w:val="both"/>
      </w:pPr>
      <w:r>
        <w:t>wynika z właściwej ze względu na obszar strategii ZIT, pozytywnie zaopiniowanej przez IZ FEŚ 2021-2027 pod kątem możliwości jej finansowania w ramach programu FEŚ 2021-2027</w:t>
      </w:r>
    </w:p>
    <w:p w14:paraId="7A96932D" w14:textId="4817B839" w:rsidR="00EC6502" w:rsidRDefault="00EC6502" w:rsidP="00B422CA">
      <w:pPr>
        <w:pStyle w:val="Akapitzlist"/>
        <w:numPr>
          <w:ilvl w:val="0"/>
          <w:numId w:val="19"/>
        </w:numPr>
        <w:ind w:left="1066" w:hanging="357"/>
        <w:jc w:val="both"/>
      </w:pPr>
      <w:r>
        <w:t>ma charakter projektu zintegrowanego tj. wpisuje się w cele rozwoju obszaru funkcjonalnego objętego instrumentem i jest ukierunkowany na rozwiązanie wspólnych problemów rozwojowych.</w:t>
      </w:r>
    </w:p>
    <w:p w14:paraId="02AFC120" w14:textId="3206B4AE" w:rsidR="00EC6502" w:rsidRDefault="00EC6502" w:rsidP="00B422CA">
      <w:pPr>
        <w:jc w:val="both"/>
      </w:pPr>
      <w:r>
        <w:t>W przypadku przedłożenia do dofinansowania projektu, który stanowi jedynie element</w:t>
      </w:r>
      <w:r w:rsidR="00701286">
        <w:t xml:space="preserve"> </w:t>
      </w:r>
      <w:r>
        <w:t>(</w:t>
      </w:r>
      <w:r w:rsidR="00701286">
        <w:t>j</w:t>
      </w:r>
      <w:r>
        <w:t xml:space="preserve">edno </w:t>
      </w:r>
      <w:r w:rsidR="00DF3BC0">
        <w:br/>
      </w:r>
      <w:r>
        <w:t>z zadań/podprojekt) projektu zintegrowanego, ujętego w strategii ZIT, należy wykazać zintegrowanie/powiązanie realizowanego przedsięwzięcia</w:t>
      </w:r>
      <w:r w:rsidR="005C2BE0">
        <w:t>/przedsięwzięć</w:t>
      </w:r>
      <w:r>
        <w:t xml:space="preserve"> z pozostałym zakresem projektu zintegrowanego.</w:t>
      </w:r>
    </w:p>
    <w:p w14:paraId="55654F22" w14:textId="4077B36B" w:rsidR="0042322C" w:rsidRPr="0042322C" w:rsidRDefault="005D5366" w:rsidP="002B751B">
      <w:pPr>
        <w:pStyle w:val="Nagwek1"/>
        <w:numPr>
          <w:ilvl w:val="0"/>
          <w:numId w:val="3"/>
        </w:numPr>
        <w:spacing w:after="240"/>
        <w:ind w:left="714" w:hanging="357"/>
      </w:pPr>
      <w:bookmarkStart w:id="12" w:name="_Toc180134225"/>
      <w:r w:rsidRPr="005D5366">
        <w:t>Instytucjonalna</w:t>
      </w:r>
      <w:r w:rsidR="0007477E">
        <w:t xml:space="preserve">, </w:t>
      </w:r>
      <w:r w:rsidRPr="005D5366">
        <w:t>prawna</w:t>
      </w:r>
      <w:r w:rsidR="0007477E">
        <w:t xml:space="preserve"> i finansowa</w:t>
      </w:r>
      <w:r w:rsidRPr="005D5366">
        <w:t xml:space="preserve"> wykonalność projektu</w:t>
      </w:r>
      <w:bookmarkEnd w:id="12"/>
    </w:p>
    <w:p w14:paraId="05AED9DC" w14:textId="0E426E31" w:rsidR="005D5366" w:rsidRDefault="005D5366" w:rsidP="00506239">
      <w:pPr>
        <w:pStyle w:val="Nagwek2"/>
        <w:numPr>
          <w:ilvl w:val="1"/>
          <w:numId w:val="30"/>
        </w:numPr>
      </w:pPr>
      <w:bookmarkStart w:id="13" w:name="_Toc180134226"/>
      <w:r>
        <w:t>Analiza instytucjonalna</w:t>
      </w:r>
      <w:bookmarkEnd w:id="13"/>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lastRenderedPageBreak/>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4" w:name="_Toc180134227"/>
      <w:r w:rsidRPr="0062178D">
        <w:t>Analiza prawna</w:t>
      </w:r>
      <w:bookmarkEnd w:id="14"/>
    </w:p>
    <w:p w14:paraId="35EBDBA2" w14:textId="6633C247" w:rsidR="00BE4CFF" w:rsidRPr="00BE4CFF" w:rsidRDefault="00571CE8" w:rsidP="009E2B62">
      <w:pPr>
        <w:spacing w:after="120"/>
      </w:pPr>
      <w:r w:rsidRPr="00571CE8">
        <w:t>(objętość opisu: maksymalnie 1 strona)</w:t>
      </w:r>
    </w:p>
    <w:p w14:paraId="523F7584" w14:textId="4B9DFCE3"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69BF22CA" w14:textId="7E923F94" w:rsidR="0085303A" w:rsidRDefault="00F8114D" w:rsidP="00493F9F">
      <w:pPr>
        <w:spacing w:after="0"/>
        <w:ind w:firstLine="709"/>
        <w:jc w:val="both"/>
      </w:pPr>
      <w:r w:rsidRPr="006B7ED5">
        <w:t>Rozdział ten powinien określić, czy projekt jest przygotowany do realizacji pod względem prawnym</w:t>
      </w:r>
      <w:r w:rsidR="00493F9F">
        <w:t>.</w:t>
      </w:r>
    </w:p>
    <w:p w14:paraId="4D124BCA" w14:textId="77777777" w:rsidR="0018149D" w:rsidRDefault="0018149D"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5" w:name="_Toc180134228"/>
      <w:r>
        <w:t>Analiza wykonalności finansowej</w:t>
      </w:r>
      <w:bookmarkEnd w:id="15"/>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5B05E769"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Należy wskazać wszystkie źródła finansowania projektu</w:t>
      </w:r>
      <w:r w:rsidR="00F906F2">
        <w:t>,</w:t>
      </w:r>
    </w:p>
    <w:p w14:paraId="1A880AEC" w14:textId="464E4B6E" w:rsidR="00830920" w:rsidRDefault="00F906F2" w:rsidP="00645172">
      <w:pPr>
        <w:pStyle w:val="Akapitzlist"/>
        <w:numPr>
          <w:ilvl w:val="0"/>
          <w:numId w:val="22"/>
        </w:numPr>
        <w:ind w:left="1066" w:hanging="357"/>
        <w:jc w:val="both"/>
      </w:pPr>
      <w:r>
        <w:t xml:space="preserve">utrzymania efektów realizacji projektu w okresie trwałości tak, aby było możliwe zapewnienie w tym okresie świadczenia usług na poziomie nie niższym niż zrealizowany </w:t>
      </w:r>
      <w:r w:rsidR="00DF3BC0">
        <w:br/>
      </w:r>
      <w:r>
        <w:t>w projekcie.</w:t>
      </w:r>
      <w:r w:rsidR="00571CE8">
        <w:t xml:space="preserve"> </w:t>
      </w:r>
    </w:p>
    <w:p w14:paraId="63EB7B79" w14:textId="0FE39FFB" w:rsidR="00830920" w:rsidRDefault="00830920" w:rsidP="008E0E44">
      <w:pPr>
        <w:pStyle w:val="Nagwek2"/>
        <w:numPr>
          <w:ilvl w:val="1"/>
          <w:numId w:val="32"/>
        </w:numPr>
        <w:spacing w:after="120"/>
        <w:ind w:left="357" w:hanging="357"/>
      </w:pPr>
      <w:bookmarkStart w:id="16" w:name="_Toc180134229"/>
      <w:r w:rsidRPr="00C45ED4">
        <w:t>Pomoc publiczna</w:t>
      </w:r>
      <w:bookmarkEnd w:id="16"/>
    </w:p>
    <w:p w14:paraId="6AE55235" w14:textId="66700531" w:rsidR="00E30240" w:rsidRPr="00E30240" w:rsidRDefault="00830920" w:rsidP="004D0880">
      <w:pPr>
        <w:pStyle w:val="Nagwek3"/>
        <w:numPr>
          <w:ilvl w:val="2"/>
          <w:numId w:val="33"/>
        </w:numPr>
        <w:spacing w:after="120"/>
      </w:pPr>
      <w:bookmarkStart w:id="17" w:name="_Toc180134230"/>
      <w:r>
        <w:t>Test pomocy publicznej</w:t>
      </w:r>
      <w:bookmarkEnd w:id="17"/>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050DE005" w14:textId="5C733226" w:rsidR="009F0110" w:rsidRPr="009F0110" w:rsidRDefault="009F0110" w:rsidP="009F0110">
      <w:pPr>
        <w:ind w:firstLine="708"/>
        <w:jc w:val="both"/>
        <w:rPr>
          <w:b/>
        </w:rPr>
      </w:pPr>
      <w:r>
        <w:lastRenderedPageBreak/>
        <w:t xml:space="preserve">Środki pozyskane z funduszy europejskich stanowią środki przyznawane z zasobów państwowych. </w:t>
      </w:r>
      <w:r w:rsidRPr="009F0110">
        <w:rPr>
          <w:b/>
        </w:rPr>
        <w:t xml:space="preserve">Przesłanka ta będzie zatem zawsze spełniona dla wszystkich typów projektów </w:t>
      </w:r>
      <w:r w:rsidRPr="009F0110">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37C7F1C0" w:rsidR="00285EB7" w:rsidRDefault="009F0110" w:rsidP="009F0110">
      <w:pPr>
        <w:ind w:firstLine="708"/>
        <w:jc w:val="both"/>
      </w:pPr>
      <w:r w:rsidRPr="009F0110">
        <w:t xml:space="preserve">Za selektywny uważa się taki instrument, w </w:t>
      </w:r>
      <w:r w:rsidR="008F6A74" w:rsidRPr="009F0110">
        <w:t>stosunku,</w:t>
      </w:r>
      <w:r w:rsidRPr="009F0110">
        <w:t xml:space="preserve"> 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79EAE45" w14:textId="1965D333" w:rsidR="00285EB7" w:rsidRPr="00B31672" w:rsidRDefault="00B31672" w:rsidP="00B31672">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2323C278" w:rsidR="00285EB7" w:rsidRDefault="00B31672" w:rsidP="00B31672">
      <w:pPr>
        <w:ind w:firstLine="708"/>
        <w:jc w:val="both"/>
      </w:pPr>
      <w:r>
        <w:t xml:space="preserve">Przesłanka ta składa się z dwóch komponentów – zakłócenia konkurencji oraz wpływ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6865C8A5"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o rynek </w:t>
      </w:r>
      <w:r w:rsidRPr="00CE289B">
        <w:lastRenderedPageBreak/>
        <w:t xml:space="preserve">(wyklucza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6EB48190" w14:textId="3378FC60" w:rsidR="005A2F7F" w:rsidRDefault="00CE289B" w:rsidP="00CE289B">
      <w:pPr>
        <w:ind w:firstLine="708"/>
        <w:jc w:val="both"/>
      </w:pPr>
      <w:r>
        <w:t xml:space="preserve">Ostatnim wyjątkiem finansowania infrastruktury wykorzystywanej do prowadzenia działalności gospodarczej, w </w:t>
      </w:r>
      <w:r w:rsidR="008F6A74">
        <w:t>przypadku</w:t>
      </w:r>
      <w:r>
        <w:t xml:space="preserve"> którego KE uznaje, że nie zachodzi zakłócenie konkurencji jest prowadzenie działalności gospodarczej mieszczącej się w wymiarze </w:t>
      </w:r>
      <w:r w:rsidRPr="00CE289B">
        <w:rPr>
          <w:b/>
        </w:rPr>
        <w:t xml:space="preserve">działalności pomocniczej i towarzyszącej </w:t>
      </w:r>
      <w:r w:rsidR="008F6A74">
        <w:rPr>
          <w:b/>
        </w:rPr>
        <w:br/>
      </w:r>
      <w:r w:rsidRPr="00CE289B">
        <w:rPr>
          <w:b/>
        </w:rPr>
        <w:t>w rozumieniu pkt 207 Zawiadomienia KE</w:t>
      </w:r>
      <w:r>
        <w:t>.</w:t>
      </w:r>
      <w:r w:rsidR="005A2F7F" w:rsidRPr="005A2F7F">
        <w:t xml:space="preserve"> </w:t>
      </w:r>
    </w:p>
    <w:p w14:paraId="4B1E04F0" w14:textId="6E7E9E61" w:rsidR="005A2F7F" w:rsidRPr="00C9706F" w:rsidRDefault="005A2F7F" w:rsidP="00C9706F">
      <w:pPr>
        <w:ind w:firstLine="708"/>
        <w:jc w:val="both"/>
      </w:pPr>
      <w:r w:rsidRPr="005A2F7F">
        <w:rPr>
          <w:b/>
          <w:bCs/>
        </w:rPr>
        <w:t>Działalność towarzysząca</w:t>
      </w:r>
      <w:r>
        <w:rPr>
          <w:b/>
          <w:bCs/>
        </w:rPr>
        <w:t xml:space="preserve"> (typowa/zwyczajowa)</w:t>
      </w:r>
      <w:r>
        <w:t xml:space="preserve"> obejmuje działalność uzupełniającą </w:t>
      </w:r>
      <w:r>
        <w:br/>
        <w:t xml:space="preserve">i charakterystyczną w stosunku do działalności niegospodarczej. Działalnością typową jest np. płatny parking przy szpitalu prowadzącym działalność w ramach systemu solidarnościowego, sklepik </w:t>
      </w:r>
      <w:r w:rsidR="00C9706F">
        <w:br/>
      </w:r>
      <w:r>
        <w:t>z pamiątkami w muzeum, płatna szatnia w muzeum, kawiarnia w muzeum (jeżeli działa w tych samych godzinach, co muzeum i co do zasady na rzecz odwiedzających muzeum), prowadzenie w szpitalu stołówki, małego sklepu dla pacjentów i odwiedzających, apteka na terenie szpitala, stołówka na uniwersytecie, usługi ksero na uniwersytecie. Z</w:t>
      </w:r>
      <w:r w:rsidRPr="005A2F7F">
        <w:t xml:space="preserve">godnie z pkt. 207 Zawiadomienia Komisji w sprawie pojęcia pomocy państwa w rozumieniu art. 107 ust. 1 Traktatu o funkcjonowaniu Unii Europejskiej (2016/C 262/01) </w:t>
      </w:r>
      <w:r>
        <w:t xml:space="preserve">działalności takiej nie </w:t>
      </w:r>
      <w:r w:rsidRPr="005A2F7F">
        <w:t>należy rozpatrywać w kontekście prowadzenia działalności gospodarczej z tego względu że nie wywiera żadnego wpływu na wymianę handlową między państwami członkowskimi. Jedyny warunek jaki musi być spełniony polega na wykorzystywaniu infrastruktury „głównej” niemal wyłącznie do celów niegospodarczych</w:t>
      </w:r>
      <w:r>
        <w:t>.</w:t>
      </w:r>
      <w:r w:rsidR="00C9706F">
        <w:t xml:space="preserve"> Działalność typowa może być prowadzona równolegle z prowadzoną działalnością pomocniczą. Ważne jest jednak by stanowiły one odrębny zakres, tak aby nie zaburzało to metodyki określania zasobu niezbędnego do prowadzenia działalności pomocniczej, a co za tym idzie do prawidłowego monitorowania infrastruktury wykorzystywanej do prowadzenia działalności o charakterze pomocniczym. Analogicznie jak </w:t>
      </w:r>
      <w:r w:rsidR="00C9706F">
        <w:br/>
        <w:t>w przypadku działalności pomocniczej, dla dzielności typowej konieczne jest prowadzenie rozdzielności księgowej.</w:t>
      </w:r>
    </w:p>
    <w:p w14:paraId="51CDB716" w14:textId="458A7E45" w:rsidR="00306BBA" w:rsidRPr="005E1FFB"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t>
      </w:r>
      <w:r w:rsidR="008F6A74">
        <w:br/>
      </w:r>
      <w:r w:rsidRPr="00CE289B">
        <w:t xml:space="preserve">w stosunku do innych przedsiębiorstw konkurujących z nim w ramach wewnątrzunijnej wymiany </w:t>
      </w:r>
      <w:r w:rsidRPr="00CE289B">
        <w:lastRenderedPageBreak/>
        <w:t xml:space="preserve">handlowej, należy uznać, że pomoc wywiera wpływ na tę wymianę handlową. Można uznać, że pomoc publiczna może potencjalnie wpłynąć na wymianę handlową między państwami członkowskimi, nawet jeżeli </w:t>
      </w:r>
      <w:r w:rsidRPr="005E1FFB">
        <w:t xml:space="preserve">beneficjent nie uczestniczy bezpośrednio w handlu transgranicznym. </w:t>
      </w:r>
    </w:p>
    <w:p w14:paraId="5B6B8A37" w14:textId="77777777" w:rsidR="00AD2C4F" w:rsidRPr="005E1FFB" w:rsidRDefault="00AD2C4F" w:rsidP="00AD2C4F">
      <w:pPr>
        <w:ind w:firstLine="708"/>
        <w:jc w:val="both"/>
      </w:pPr>
      <w:r w:rsidRPr="005E1FFB">
        <w:t>Komisja Europejska uznaje, że wsparcie ma wyłącznie lokalny wpływ i w związku z tym nie wpływa na wymianę handlową między państwami członkowskimi, jeśli są spełnione łącznie następujące warunki:</w:t>
      </w:r>
    </w:p>
    <w:p w14:paraId="14EF8BE9" w14:textId="77777777" w:rsidR="00AD2C4F" w:rsidRPr="005E1FFB" w:rsidRDefault="00AD2C4F" w:rsidP="00AD2C4F">
      <w:pPr>
        <w:pStyle w:val="Akapitzlist"/>
        <w:numPr>
          <w:ilvl w:val="0"/>
          <w:numId w:val="39"/>
        </w:numPr>
        <w:jc w:val="both"/>
      </w:pPr>
      <w:r w:rsidRPr="005E1FFB">
        <w:t>pomoc nie prowadzi do przyciągania popytu ani inwestycji do danego regionu i nie stwarza przeszkód dla zakładania przedsiębiorstw przez podmioty z innych państw członkowskich,</w:t>
      </w:r>
    </w:p>
    <w:p w14:paraId="732B125F" w14:textId="77777777" w:rsidR="00AD2C4F" w:rsidRPr="005E1FFB" w:rsidRDefault="00AD2C4F" w:rsidP="00AD2C4F">
      <w:pPr>
        <w:pStyle w:val="Akapitzlist"/>
        <w:numPr>
          <w:ilvl w:val="0"/>
          <w:numId w:val="39"/>
        </w:numPr>
        <w:jc w:val="both"/>
      </w:pPr>
      <w:r w:rsidRPr="005E1FFB">
        <w:t>towary wytwarzane przez beneficjenta i świadczone przez niego usługi mają charakter lokalny lub budzą zainteresowanie tylko na określonym obszarze geograficznym,</w:t>
      </w:r>
    </w:p>
    <w:p w14:paraId="3CB9DA7F" w14:textId="2D035044" w:rsidR="00AD2C4F" w:rsidRPr="005E1FFB" w:rsidRDefault="00AD2C4F" w:rsidP="00AD2C4F">
      <w:pPr>
        <w:pStyle w:val="Akapitzlist"/>
        <w:numPr>
          <w:ilvl w:val="0"/>
          <w:numId w:val="39"/>
        </w:numPr>
        <w:jc w:val="both"/>
      </w:pPr>
      <w:r w:rsidRPr="005E1FFB">
        <w:t>wpływ na rynki i konsumentów z sąsiednich państw członkowskich jest co najwyżej marginalny.</w:t>
      </w:r>
    </w:p>
    <w:p w14:paraId="0EB047B5" w14:textId="2691A6D4" w:rsidR="00751907" w:rsidRPr="00E74B91" w:rsidRDefault="00751907" w:rsidP="00751907">
      <w:pPr>
        <w:ind w:firstLine="708"/>
        <w:jc w:val="both"/>
        <w:rPr>
          <w:sz w:val="24"/>
          <w:szCs w:val="24"/>
          <w:highlight w:val="yellow"/>
        </w:rPr>
      </w:pPr>
      <w:r>
        <w:t xml:space="preserve">Ponadto przyjmuje się, że pomoc de minimis z uwagi na ograniczony zakres wsparcia nie powoduje zakłócenia konkurencji i nie wpływa na wymianę handlową wewnątrzwspólnotową, </w:t>
      </w:r>
      <w:r>
        <w:br/>
        <w:t xml:space="preserve">w związku z tym nie stanowi pomocy publicznej. </w:t>
      </w:r>
    </w:p>
    <w:p w14:paraId="3A8AA4E5" w14:textId="6D1AFCE6" w:rsidR="005D5366" w:rsidRDefault="00751907" w:rsidP="00CE289B">
      <w:pPr>
        <w:spacing w:after="0"/>
        <w:ind w:firstLine="708"/>
        <w:jc w:val="both"/>
        <w:rPr>
          <w:b/>
        </w:rPr>
      </w:pPr>
      <w:r w:rsidRPr="00751907">
        <w:rPr>
          <w:b/>
        </w:rPr>
        <w:t>R</w:t>
      </w:r>
      <w:r w:rsidR="00306BBA" w:rsidRPr="00751907">
        <w:rPr>
          <w:b/>
        </w:rPr>
        <w:t xml:space="preserve">ekomenduje </w:t>
      </w:r>
      <w:r w:rsidRPr="00751907">
        <w:rPr>
          <w:b/>
        </w:rPr>
        <w:t xml:space="preserve">się </w:t>
      </w:r>
      <w:r w:rsidR="00306BBA" w:rsidRPr="00751907">
        <w:rPr>
          <w:b/>
        </w:rPr>
        <w:t>ocenę zgodności projektu z art. 107 TFUE w oparciu o Zawiadomienie Komisji w sprawie pojęcia pomocy państwa w rozumieniu art. 107 ust. 1 Traktatu o funkcjonowaniu Unii Europejskiej.</w:t>
      </w:r>
    </w:p>
    <w:p w14:paraId="4D84DB5D" w14:textId="4A3C881A" w:rsidR="0039486B" w:rsidRPr="0039486B" w:rsidRDefault="0039486B" w:rsidP="0039486B">
      <w:pPr>
        <w:pBdr>
          <w:top w:val="single" w:sz="12" w:space="1" w:color="C00000"/>
          <w:left w:val="single" w:sz="12" w:space="4" w:color="C00000"/>
          <w:bottom w:val="single" w:sz="12" w:space="1" w:color="C00000"/>
          <w:right w:val="single" w:sz="12" w:space="4" w:color="C00000"/>
        </w:pBdr>
        <w:spacing w:after="0"/>
        <w:ind w:firstLine="708"/>
        <w:jc w:val="both"/>
        <w:rPr>
          <w:b/>
        </w:rPr>
      </w:pPr>
      <w:r w:rsidRPr="005E1FFB">
        <w:rPr>
          <w:b/>
        </w:rPr>
        <w:t>W przypadku, gdy dofinansowanie projektu nie wiąże się z przyznaniem pomocy publicznej, wówczas należy uzasadnić wskazanie braku pomocy, tj. należy szczegółowo wyjaśnić, na jakiej podstawie stwierdzono, że w przypadku wnioskowanego dofinansowania nie jest spełniona co najmniej jedna z przesłanek pomocy. Zaznacza się, że nie będzie wystarczające wyłącznie wskazanie niespełnienia przesłanki, należy również szczegółowo uzasadnić takie twierdzenie.</w:t>
      </w:r>
    </w:p>
    <w:p w14:paraId="473A4D12" w14:textId="77777777" w:rsidR="00830920" w:rsidRDefault="00830920" w:rsidP="0002320D">
      <w:pPr>
        <w:spacing w:after="0"/>
        <w:jc w:val="both"/>
        <w:rPr>
          <w:sz w:val="24"/>
          <w:szCs w:val="24"/>
        </w:rPr>
      </w:pPr>
    </w:p>
    <w:p w14:paraId="4E7CF2B4" w14:textId="3A62F31F" w:rsidR="00E30240" w:rsidRDefault="00E30240" w:rsidP="006F16A0">
      <w:pPr>
        <w:pStyle w:val="Nagwek3"/>
        <w:numPr>
          <w:ilvl w:val="2"/>
          <w:numId w:val="33"/>
        </w:numPr>
        <w:spacing w:after="120"/>
      </w:pPr>
      <w:bookmarkStart w:id="18" w:name="_Toc180134231"/>
      <w:r>
        <w:t>Podstawa udzielenia pomocy publicznej wraz z obliczeniem poziomu dofinansowania</w:t>
      </w:r>
      <w:bookmarkEnd w:id="18"/>
    </w:p>
    <w:p w14:paraId="3CDED3CA" w14:textId="0025631C" w:rsidR="00E30240" w:rsidRDefault="00E30240" w:rsidP="00E30240">
      <w:pPr>
        <w:ind w:firstLine="708"/>
        <w:jc w:val="both"/>
      </w:pPr>
      <w:r>
        <w:t>W przypadku wystąpienia pomocy publicznej w projekcie, należy wskazać rodzaj pomocy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6927607D" w14:textId="7CBAEF7B" w:rsidR="00DB3254" w:rsidRPr="00E60068" w:rsidRDefault="00DB3254" w:rsidP="00E30240">
      <w:pPr>
        <w:ind w:firstLine="708"/>
        <w:jc w:val="both"/>
      </w:pPr>
      <w:r w:rsidRPr="00E60068">
        <w:t>Jedną z metod określania poziomu dofinansowania jest obliczeni</w:t>
      </w:r>
      <w:r w:rsidR="00577347">
        <w:t>e</w:t>
      </w:r>
      <w:r w:rsidRPr="00E60068">
        <w:t xml:space="preserve"> tzw. </w:t>
      </w:r>
      <w:r w:rsidRPr="00E60068">
        <w:rPr>
          <w:b/>
          <w:bCs/>
        </w:rPr>
        <w:t>rozsądnego zysku</w:t>
      </w:r>
      <w:r w:rsidRPr="00E60068">
        <w:t>. Metoda ta ma umożliwić indywidualną weryfikację zapotrzebowania na finansowanie dla konkretnego przedsięwzięcia. Metoda ta znajdzie zastosowanie dla ustalania wysokości wsparcia w ramach:</w:t>
      </w:r>
    </w:p>
    <w:p w14:paraId="7DB73C24" w14:textId="462999A5" w:rsidR="00DB3254" w:rsidRPr="00E60068" w:rsidRDefault="00DB3254" w:rsidP="00DB3254">
      <w:pPr>
        <w:pStyle w:val="Akapitzlist"/>
        <w:numPr>
          <w:ilvl w:val="0"/>
          <w:numId w:val="40"/>
        </w:numPr>
        <w:jc w:val="both"/>
      </w:pPr>
      <w:r w:rsidRPr="00E60068">
        <w:t>pomocy inwestycyjnej na kulturę i zachowanie dziedzictwa kulturowego</w:t>
      </w:r>
      <w:r w:rsidR="00E60068" w:rsidRPr="00E60068">
        <w:t>,</w:t>
      </w:r>
      <w:r w:rsidRPr="00E60068">
        <w:t xml:space="preserve"> </w:t>
      </w:r>
    </w:p>
    <w:p w14:paraId="57766B0A" w14:textId="32C8386E" w:rsidR="00DB3254" w:rsidRPr="00E60068" w:rsidRDefault="00DB3254" w:rsidP="00DB3254">
      <w:pPr>
        <w:pStyle w:val="Akapitzlist"/>
        <w:numPr>
          <w:ilvl w:val="0"/>
          <w:numId w:val="40"/>
        </w:numPr>
        <w:jc w:val="both"/>
      </w:pPr>
      <w:r w:rsidRPr="00E60068">
        <w:t>pomocy inwestycyjnej na infrastrukturę sportową i wielofunkcyjną infrastrukturę rekreacyjną,</w:t>
      </w:r>
    </w:p>
    <w:p w14:paraId="10D57829" w14:textId="6DE0FA14" w:rsidR="00DB3254" w:rsidRPr="00E60068" w:rsidRDefault="00DB3254" w:rsidP="00DB3254">
      <w:pPr>
        <w:pStyle w:val="Akapitzlist"/>
        <w:numPr>
          <w:ilvl w:val="0"/>
          <w:numId w:val="40"/>
        </w:numPr>
        <w:jc w:val="both"/>
      </w:pPr>
      <w:r w:rsidRPr="00E60068">
        <w:t>pomocy inwestycyjnej na infrastrukturę lokalną.</w:t>
      </w:r>
    </w:p>
    <w:p w14:paraId="493718BB" w14:textId="051691F4" w:rsidR="00DB3254" w:rsidRPr="00DB3254" w:rsidRDefault="00DB3254" w:rsidP="00DB3254">
      <w:pPr>
        <w:pStyle w:val="Default"/>
        <w:jc w:val="both"/>
        <w:rPr>
          <w:rFonts w:asciiTheme="minorHAnsi" w:hAnsiTheme="minorHAnsi" w:cstheme="minorHAnsi"/>
          <w:sz w:val="22"/>
          <w:szCs w:val="22"/>
        </w:rPr>
      </w:pPr>
      <w:r w:rsidRPr="00DB3254">
        <w:rPr>
          <w:rFonts w:asciiTheme="minorHAnsi" w:hAnsiTheme="minorHAnsi" w:cstheme="minorHAnsi"/>
          <w:sz w:val="22"/>
          <w:szCs w:val="22"/>
        </w:rPr>
        <w:t xml:space="preserve">W celu wyliczenia zysku operacyjnego oraz ustalenia wysokości wsparcia w ramach </w:t>
      </w:r>
      <w:r>
        <w:rPr>
          <w:rFonts w:asciiTheme="minorHAnsi" w:hAnsiTheme="minorHAnsi" w:cstheme="minorHAnsi"/>
          <w:sz w:val="22"/>
          <w:szCs w:val="22"/>
        </w:rPr>
        <w:t xml:space="preserve">ww. </w:t>
      </w:r>
      <w:r w:rsidRPr="00DB3254">
        <w:rPr>
          <w:rFonts w:asciiTheme="minorHAnsi" w:hAnsiTheme="minorHAnsi" w:cstheme="minorHAnsi"/>
          <w:sz w:val="22"/>
          <w:szCs w:val="22"/>
        </w:rPr>
        <w:t>pomocy należy:</w:t>
      </w:r>
    </w:p>
    <w:p w14:paraId="61BC89D6" w14:textId="77777777" w:rsidR="00DB3254" w:rsidRPr="00DB3254" w:rsidRDefault="00DB3254" w:rsidP="00DB3254">
      <w:pPr>
        <w:pStyle w:val="Default"/>
        <w:rPr>
          <w:rFonts w:asciiTheme="minorHAnsi" w:hAnsiTheme="minorHAnsi" w:cstheme="minorHAnsi"/>
          <w:sz w:val="22"/>
          <w:szCs w:val="22"/>
        </w:rPr>
      </w:pPr>
    </w:p>
    <w:p w14:paraId="1900B0A9" w14:textId="4B3A343C"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1. Wziąć pod uwagę przychody i koszty operacyjne projektu w okresie ekonomicznego życia projektu</w:t>
      </w:r>
      <w:r>
        <w:rPr>
          <w:rStyle w:val="Odwoanieprzypisudolnego"/>
          <w:rFonts w:asciiTheme="minorHAnsi" w:hAnsiTheme="minorHAnsi" w:cstheme="minorHAnsi"/>
          <w:sz w:val="22"/>
          <w:szCs w:val="22"/>
        </w:rPr>
        <w:footnoteReference w:id="2"/>
      </w:r>
      <w:r w:rsidRPr="00DB3254">
        <w:rPr>
          <w:rFonts w:asciiTheme="minorHAnsi" w:hAnsiTheme="minorHAnsi" w:cstheme="minorHAnsi"/>
          <w:sz w:val="22"/>
          <w:szCs w:val="22"/>
        </w:rPr>
        <w:t xml:space="preserve"> i wyliczyć zysk</w:t>
      </w:r>
      <w:r>
        <w:rPr>
          <w:rFonts w:asciiTheme="minorHAnsi" w:hAnsiTheme="minorHAnsi" w:cstheme="minorHAnsi"/>
          <w:sz w:val="22"/>
          <w:szCs w:val="22"/>
        </w:rPr>
        <w:t>, zgodnie z poniższym wzorem</w:t>
      </w:r>
      <w:r w:rsidRPr="00DB3254">
        <w:rPr>
          <w:rFonts w:asciiTheme="minorHAnsi" w:hAnsiTheme="minorHAnsi" w:cstheme="minorHAnsi"/>
          <w:sz w:val="22"/>
          <w:szCs w:val="22"/>
        </w:rPr>
        <w:t>:</w:t>
      </w:r>
    </w:p>
    <w:p w14:paraId="4A85F5AC" w14:textId="77777777" w:rsidR="00DB3254" w:rsidRPr="00DB3254" w:rsidRDefault="00DB3254" w:rsidP="00DB3254">
      <w:pPr>
        <w:pStyle w:val="Default"/>
        <w:rPr>
          <w:rFonts w:asciiTheme="minorHAnsi" w:hAnsiTheme="minorHAnsi" w:cstheme="minorHAnsi"/>
          <w:sz w:val="22"/>
          <w:szCs w:val="22"/>
        </w:rPr>
      </w:pPr>
    </w:p>
    <w:p w14:paraId="102E9CC2" w14:textId="6D48A14E"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lastRenderedPageBreak/>
        <w:t>Zysk operacyjny (ZO) = Σ zdyskontowanych przychodów operacyjnych -</w:t>
      </w:r>
    </w:p>
    <w:p w14:paraId="674066B6" w14:textId="01123EBD"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t>Σ zdyskontowanych kosztów operacyjnych</w:t>
      </w:r>
      <w:r w:rsidR="00850BDE">
        <w:rPr>
          <w:rStyle w:val="Odwoanieprzypisudolnego"/>
          <w:rFonts w:asciiTheme="minorHAnsi" w:hAnsiTheme="minorHAnsi" w:cstheme="minorHAnsi"/>
          <w:b/>
          <w:sz w:val="22"/>
          <w:szCs w:val="22"/>
        </w:rPr>
        <w:footnoteReference w:id="3"/>
      </w:r>
    </w:p>
    <w:p w14:paraId="2CB142B6" w14:textId="77777777" w:rsidR="00DB3254" w:rsidRPr="00DB3254" w:rsidRDefault="00DB3254" w:rsidP="00DB3254">
      <w:pPr>
        <w:pStyle w:val="Default"/>
        <w:rPr>
          <w:rFonts w:asciiTheme="minorHAnsi" w:hAnsiTheme="minorHAnsi" w:cstheme="minorHAnsi"/>
          <w:sz w:val="22"/>
          <w:szCs w:val="22"/>
        </w:rPr>
      </w:pPr>
    </w:p>
    <w:p w14:paraId="27591DDB"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2. W celu ustalenia maksymalnej wartości dofinansowania </w:t>
      </w:r>
      <w:r w:rsidRPr="00DB3254">
        <w:rPr>
          <w:rFonts w:asciiTheme="minorHAnsi" w:hAnsiTheme="minorHAnsi" w:cstheme="minorHAnsi"/>
          <w:b/>
          <w:bCs/>
          <w:sz w:val="22"/>
          <w:szCs w:val="22"/>
        </w:rPr>
        <w:t xml:space="preserve">zysk operacyjny  </w:t>
      </w:r>
      <w:r w:rsidRPr="00DB3254">
        <w:rPr>
          <w:rFonts w:asciiTheme="minorHAnsi" w:hAnsiTheme="minorHAnsi" w:cstheme="minorHAnsi"/>
          <w:sz w:val="22"/>
          <w:szCs w:val="22"/>
        </w:rPr>
        <w:t xml:space="preserve">należy odjąć od </w:t>
      </w:r>
      <w:r w:rsidRPr="00DB3254">
        <w:rPr>
          <w:rFonts w:asciiTheme="minorHAnsi" w:hAnsiTheme="minorHAnsi" w:cstheme="minorHAnsi"/>
          <w:b/>
          <w:sz w:val="22"/>
          <w:szCs w:val="22"/>
        </w:rPr>
        <w:t>kosztów kwalifikowalnych</w:t>
      </w:r>
      <w:r w:rsidRPr="00DB3254">
        <w:rPr>
          <w:rFonts w:asciiTheme="minorHAnsi" w:hAnsiTheme="minorHAnsi" w:cstheme="minorHAnsi"/>
          <w:sz w:val="22"/>
          <w:szCs w:val="22"/>
        </w:rPr>
        <w:t xml:space="preserve"> projektu (EC). </w:t>
      </w:r>
    </w:p>
    <w:p w14:paraId="20DB16F4" w14:textId="77777777" w:rsidR="00DB3254" w:rsidRPr="00DB3254" w:rsidRDefault="00DB3254" w:rsidP="00DB3254">
      <w:pPr>
        <w:pStyle w:val="Default"/>
        <w:rPr>
          <w:rFonts w:asciiTheme="minorHAnsi" w:hAnsiTheme="minorHAnsi" w:cstheme="minorHAnsi"/>
          <w:sz w:val="22"/>
          <w:szCs w:val="22"/>
        </w:rPr>
      </w:pPr>
    </w:p>
    <w:p w14:paraId="100C518E" w14:textId="5CD833D0" w:rsidR="00DB3254" w:rsidRPr="00DB3254" w:rsidRDefault="00DB3254" w:rsidP="00FE640D">
      <w:pPr>
        <w:pStyle w:val="Default"/>
        <w:jc w:val="center"/>
        <w:rPr>
          <w:rFonts w:asciiTheme="minorHAnsi" w:hAnsiTheme="minorHAnsi" w:cstheme="minorHAnsi"/>
          <w:sz w:val="22"/>
          <w:szCs w:val="22"/>
        </w:rPr>
      </w:pPr>
      <w:r w:rsidRPr="00DB3254">
        <w:rPr>
          <w:rFonts w:asciiTheme="minorHAnsi" w:hAnsiTheme="minorHAnsi" w:cstheme="minorHAnsi"/>
          <w:b/>
          <w:bCs/>
          <w:sz w:val="22"/>
          <w:szCs w:val="22"/>
        </w:rPr>
        <w:t>Kwota pomocy ≤ EC – ZO</w:t>
      </w:r>
    </w:p>
    <w:p w14:paraId="43A16FEE"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gdzie: </w:t>
      </w:r>
    </w:p>
    <w:p w14:paraId="234FD1E8" w14:textId="79BDB0C3"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EC </w:t>
      </w:r>
      <w:r w:rsidR="00FE640D" w:rsidRPr="00DB3254">
        <w:rPr>
          <w:rFonts w:asciiTheme="minorHAnsi" w:hAnsiTheme="minorHAnsi" w:cstheme="minorHAnsi"/>
          <w:sz w:val="22"/>
          <w:szCs w:val="22"/>
        </w:rPr>
        <w:t xml:space="preserve">– </w:t>
      </w:r>
      <w:r w:rsidRPr="00DB3254">
        <w:rPr>
          <w:rFonts w:asciiTheme="minorHAnsi" w:hAnsiTheme="minorHAnsi" w:cstheme="minorHAnsi"/>
          <w:sz w:val="22"/>
          <w:szCs w:val="22"/>
        </w:rPr>
        <w:t xml:space="preserve"> koszty kwalifikowalne projektu wykazane we wniosku o dofinansowanie projektu; </w:t>
      </w:r>
    </w:p>
    <w:p w14:paraId="6B62BF7D" w14:textId="77777777" w:rsidR="00E60068" w:rsidRDefault="00DB3254" w:rsidP="00E60068">
      <w:pPr>
        <w:pStyle w:val="Default"/>
        <w:rPr>
          <w:rFonts w:asciiTheme="minorHAnsi" w:hAnsiTheme="minorHAnsi" w:cstheme="minorHAnsi"/>
          <w:sz w:val="22"/>
          <w:szCs w:val="22"/>
        </w:rPr>
      </w:pPr>
      <w:r w:rsidRPr="00DB3254">
        <w:rPr>
          <w:rFonts w:asciiTheme="minorHAnsi" w:hAnsiTheme="minorHAnsi" w:cstheme="minorHAnsi"/>
          <w:sz w:val="22"/>
          <w:szCs w:val="22"/>
        </w:rPr>
        <w:t>ZO – zysk operacyjny</w:t>
      </w:r>
      <w:r w:rsidR="00FE640D">
        <w:rPr>
          <w:rFonts w:asciiTheme="minorHAnsi" w:hAnsiTheme="minorHAnsi" w:cstheme="minorHAnsi"/>
          <w:sz w:val="22"/>
          <w:szCs w:val="22"/>
        </w:rPr>
        <w:t>.</w:t>
      </w:r>
      <w:r w:rsidRPr="00DB3254">
        <w:rPr>
          <w:rFonts w:asciiTheme="minorHAnsi" w:hAnsiTheme="minorHAnsi" w:cstheme="minorHAnsi"/>
          <w:sz w:val="22"/>
          <w:szCs w:val="22"/>
        </w:rPr>
        <w:t xml:space="preserve"> </w:t>
      </w:r>
    </w:p>
    <w:p w14:paraId="5B09D382" w14:textId="2AD93F6B" w:rsidR="00E60068" w:rsidRPr="00E60068" w:rsidRDefault="00E60068" w:rsidP="00E60068">
      <w:pPr>
        <w:pStyle w:val="Default"/>
        <w:jc w:val="both"/>
        <w:rPr>
          <w:rFonts w:asciiTheme="minorHAnsi" w:hAnsiTheme="minorHAnsi" w:cstheme="minorHAnsi"/>
          <w:sz w:val="22"/>
          <w:szCs w:val="22"/>
        </w:rPr>
      </w:pPr>
      <w:r w:rsidRPr="00FE640D">
        <w:rPr>
          <w:rFonts w:asciiTheme="minorHAnsi" w:hAnsiTheme="minorHAnsi" w:cstheme="minorHAnsi"/>
          <w:b/>
          <w:bCs/>
          <w:sz w:val="22"/>
          <w:szCs w:val="22"/>
        </w:rPr>
        <w:t>Każdorazowo należy porównać, czy wyliczona kwota pomocy nie przewyższa  kwoty maksymalnego dofinansowania ustalonego w Regulaminie wyboru projektów, a w przypadku wystąpienia takiej sytuacji należy przyjąć niższą kwotę i niższy % dofinansowania.</w:t>
      </w:r>
    </w:p>
    <w:p w14:paraId="6A3DAC59" w14:textId="77777777" w:rsidR="00E60068" w:rsidRDefault="00E60068" w:rsidP="00DB3254">
      <w:pPr>
        <w:pStyle w:val="Default"/>
        <w:rPr>
          <w:rFonts w:asciiTheme="minorHAnsi" w:hAnsiTheme="minorHAnsi" w:cstheme="minorHAnsi"/>
          <w:sz w:val="22"/>
          <w:szCs w:val="22"/>
        </w:rPr>
      </w:pPr>
    </w:p>
    <w:p w14:paraId="1E9E94A9" w14:textId="728409E8" w:rsidR="00672ABA" w:rsidRPr="00672ABA" w:rsidRDefault="00830920" w:rsidP="006F16A0">
      <w:pPr>
        <w:pStyle w:val="Nagwek3"/>
        <w:numPr>
          <w:ilvl w:val="2"/>
          <w:numId w:val="33"/>
        </w:numPr>
        <w:spacing w:after="120"/>
      </w:pPr>
      <w:bookmarkStart w:id="19" w:name="_Toc180134232"/>
      <w:r>
        <w:t>Pomo</w:t>
      </w:r>
      <w:r w:rsidR="00555ADC">
        <w:t>c publiczna na kolejnych</w:t>
      </w:r>
      <w:r>
        <w:t xml:space="preserve"> poziom</w:t>
      </w:r>
      <w:r w:rsidR="00555ADC">
        <w:t>ach</w:t>
      </w:r>
      <w:bookmarkEnd w:id="19"/>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0E64BCC0" w:rsidR="00FF40C3" w:rsidRDefault="00A21C6F" w:rsidP="00645172">
      <w:pPr>
        <w:pStyle w:val="Akapitzlist"/>
        <w:numPr>
          <w:ilvl w:val="0"/>
          <w:numId w:val="10"/>
        </w:numPr>
        <w:ind w:left="1831" w:hanging="357"/>
        <w:jc w:val="both"/>
      </w:pPr>
      <w:r>
        <w:t xml:space="preserve"> 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w:t>
      </w:r>
      <w:r>
        <w:lastRenderedPageBreak/>
        <w:t xml:space="preserve">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2A8233CD" w:rsidR="00FF40C3" w:rsidRDefault="00FF40C3" w:rsidP="00FF40C3">
      <w:pPr>
        <w:ind w:firstLine="708"/>
        <w:jc w:val="both"/>
      </w:pPr>
      <w:r>
        <w:t>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minimis albo przekazan</w:t>
      </w:r>
      <w:r w:rsidR="00577347">
        <w:t>i</w:t>
      </w:r>
      <w:r>
        <w:t>e wsparcia niestanowiącego pomocy.</w:t>
      </w:r>
    </w:p>
    <w:p w14:paraId="176CEC46" w14:textId="11BA18E7" w:rsidR="00447428" w:rsidRPr="00532509" w:rsidRDefault="00A21C6F" w:rsidP="00645172">
      <w:pPr>
        <w:pStyle w:val="Akapitzlist"/>
        <w:numPr>
          <w:ilvl w:val="0"/>
          <w:numId w:val="11"/>
        </w:numPr>
        <w:ind w:left="1066" w:hanging="357"/>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minimis,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4827B8F3" w:rsidR="00DD4D60" w:rsidRPr="00532509" w:rsidRDefault="008E0E44" w:rsidP="00532509">
      <w:pPr>
        <w:ind w:firstLine="708"/>
        <w:jc w:val="both"/>
      </w:pPr>
      <w:r>
        <w:t>Ewentualnym</w:t>
      </w:r>
      <w:r w:rsidR="00DD4D60">
        <w:t xml:space="preserve"> sposobem wyeliminowania korzyści na kolejnych etapach </w:t>
      </w:r>
      <w:r>
        <w:t>może być zapewnienie</w:t>
      </w:r>
      <w:r w:rsidR="00DD4D60">
        <w:t xml:space="preserve">, </w:t>
      </w:r>
      <w:r w:rsidR="00DD4D60">
        <w:br/>
        <w:t xml:space="preserve">że wybór operatora oraz odbiorców końcowych zostanie dokonany np. w drodze postępowania konkurencyjnego. Inne formy wyboru operatora/użytkowników końcowych np. </w:t>
      </w:r>
      <w:proofErr w:type="spellStart"/>
      <w:r w:rsidR="00DD4D60">
        <w:t>benchmarking</w:t>
      </w:r>
      <w:proofErr w:type="spellEnd"/>
      <w:r w:rsidR="00DD4D60">
        <w:t xml:space="preserve"> wymagać będą indywidualnej </w:t>
      </w:r>
      <w:r w:rsidR="00DD4D60" w:rsidRPr="005E1FFB">
        <w:t xml:space="preserve">weryfikacji. </w:t>
      </w:r>
      <w:r w:rsidR="00DF60D8" w:rsidRPr="005E1FFB">
        <w:rPr>
          <w:bCs/>
        </w:rPr>
        <w:t>Wyjątkiem w zakresie dotyczącym konieczności stosowania postępowania konkurencyjnego na wybór operatora jest sytuacja, w której operatorem jest podmiot typu in-</w:t>
      </w:r>
      <w:proofErr w:type="spellStart"/>
      <w:r w:rsidR="00DF60D8" w:rsidRPr="005E1FFB">
        <w:rPr>
          <w:bCs/>
        </w:rPr>
        <w:t>house</w:t>
      </w:r>
      <w:proofErr w:type="spellEnd"/>
      <w:r w:rsidR="00DF60D8" w:rsidRPr="005E1FFB">
        <w:rPr>
          <w:bCs/>
        </w:rPr>
        <w:t>.</w:t>
      </w:r>
    </w:p>
    <w:p w14:paraId="1610DF58" w14:textId="4CB73321" w:rsidR="00672ABA" w:rsidRPr="008C14CC" w:rsidRDefault="00672ABA" w:rsidP="006F16A0">
      <w:pPr>
        <w:pStyle w:val="Nagwek3"/>
        <w:numPr>
          <w:ilvl w:val="2"/>
          <w:numId w:val="33"/>
        </w:numPr>
        <w:spacing w:after="120"/>
      </w:pPr>
      <w:bookmarkStart w:id="20" w:name="_Toc180134233"/>
      <w:r w:rsidRPr="008C14CC">
        <w:t>Działalność pomocnicza</w:t>
      </w:r>
      <w:bookmarkEnd w:id="20"/>
      <w:r w:rsidR="00396A62" w:rsidRPr="008C14CC">
        <w:t xml:space="preserve"> </w:t>
      </w:r>
    </w:p>
    <w:p w14:paraId="4C14642E" w14:textId="6C105106" w:rsidR="00672ABA" w:rsidRDefault="00AE516D" w:rsidP="00F96E3E">
      <w:pPr>
        <w:ind w:firstLine="720"/>
        <w:jc w:val="both"/>
      </w:pPr>
      <w:r>
        <w:t xml:space="preserve">W przypadku, gdy wnioskodawca w odniesieniu do dofinansowanej infrastruktury przewiduje możliwość jej wykorzystania maksymalnie </w:t>
      </w:r>
      <w:r w:rsidRPr="00F96E3E">
        <w:t>do 20% całkowitej rocznej jej wydajności</w:t>
      </w:r>
      <w:r>
        <w:t xml:space="preserve"> na cele gospodarcze tj. do prowadzenia pomocniczej działalności gospodarczej, należy wskazać zakres (infrastrukturę), w którym taka działalność będzie prowadzona</w:t>
      </w:r>
      <w:r w:rsidR="005E1FFB">
        <w:t xml:space="preserve"> oraz przeprowadzić analizę pod kątem spełnienia przesłanek pozwalających na uznanie tej działalności za działalność pomocniczą </w:t>
      </w:r>
      <w:r w:rsidR="005E1FFB">
        <w:br/>
      </w:r>
      <w:r w:rsidR="005E1FFB">
        <w:lastRenderedPageBreak/>
        <w:t>w rozumieniu punktu 207 Zawiadomienia Komisji w sprawie pojęcia pomocy państwa (patrz załącznik nr 23 do Regulaminu wyboru projektów).</w:t>
      </w:r>
    </w:p>
    <w:p w14:paraId="5F024083" w14:textId="27A5934E" w:rsidR="00610DCA" w:rsidRPr="00F96E3E" w:rsidRDefault="009C5549" w:rsidP="002B751B">
      <w:pPr>
        <w:pStyle w:val="Nagwek1"/>
        <w:numPr>
          <w:ilvl w:val="0"/>
          <w:numId w:val="3"/>
        </w:numPr>
        <w:spacing w:after="240"/>
        <w:ind w:left="714" w:hanging="357"/>
      </w:pPr>
      <w:bookmarkStart w:id="21" w:name="_Toc180134234"/>
      <w:r w:rsidRPr="00F96E3E">
        <w:t>A</w:t>
      </w:r>
      <w:r w:rsidR="00610DCA" w:rsidRPr="00F96E3E">
        <w:t>naliza ekonomiczno-finansowa</w:t>
      </w:r>
      <w:bookmarkEnd w:id="21"/>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745F56F"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Wytycznych. </w:t>
      </w:r>
    </w:p>
    <w:p w14:paraId="32D27AE3" w14:textId="77777777" w:rsidR="008947F1" w:rsidRDefault="004E07AF" w:rsidP="00FF1505">
      <w:pPr>
        <w:pStyle w:val="INSnormalPodpis"/>
        <w:ind w:firstLine="708"/>
        <w:rPr>
          <w:rFonts w:asciiTheme="minorHAnsi" w:eastAsiaTheme="minorHAnsi" w:hAnsiTheme="minorHAnsi" w:cstheme="minorBidi"/>
          <w:kern w:val="2"/>
          <w:sz w:val="22"/>
          <w:szCs w:val="22"/>
          <w:lang w:eastAsia="en-US"/>
          <w14:ligatures w14:val="standardContextual"/>
        </w:rPr>
      </w:pPr>
      <w:bookmarkStart w:id="22"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należy przedstawić uproszczoną analizę finansową/ekonomiczną projektu np. sporządzoną w formie analizy wielokryterialnej lub opisu korzyści i kosztów społecznych.</w:t>
      </w:r>
    </w:p>
    <w:p w14:paraId="46B239CB" w14:textId="4E745B1B" w:rsidR="00FF1505" w:rsidRDefault="008947F1" w:rsidP="00FF1505">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Wymagane jest wykazanie, że korzyści społeczne przewyższają koszty społeczne</w:t>
      </w:r>
      <w:r w:rsidR="003704B7">
        <w:rPr>
          <w:rFonts w:asciiTheme="minorHAnsi" w:eastAsiaTheme="minorHAnsi" w:hAnsiTheme="minorHAnsi" w:cstheme="minorBidi"/>
          <w:kern w:val="2"/>
          <w:sz w:val="22"/>
          <w:szCs w:val="22"/>
          <w:lang w:eastAsia="en-US"/>
          <w14:ligatures w14:val="standardContextual"/>
        </w:rPr>
        <w:t xml:space="preserve">, a </w:t>
      </w:r>
      <w:r>
        <w:rPr>
          <w:rFonts w:asciiTheme="minorHAnsi" w:eastAsiaTheme="minorHAnsi" w:hAnsiTheme="minorHAnsi" w:cstheme="minorBidi"/>
          <w:kern w:val="2"/>
          <w:sz w:val="22"/>
          <w:szCs w:val="22"/>
          <w:lang w:eastAsia="en-US"/>
          <w14:ligatures w14:val="standardContextual"/>
        </w:rPr>
        <w:t>realizacja projektu stanowi społecznie najkorzystniejszy wariant.</w:t>
      </w:r>
    </w:p>
    <w:p w14:paraId="41E4747C" w14:textId="77777777" w:rsidR="00FF1505" w:rsidRDefault="00FF1505" w:rsidP="00327EBB">
      <w:pPr>
        <w:pStyle w:val="INSnormalPodpis"/>
        <w:ind w:firstLine="708"/>
        <w:rPr>
          <w:rFonts w:asciiTheme="minorHAnsi" w:eastAsiaTheme="minorHAnsi" w:hAnsiTheme="minorHAnsi" w:cstheme="minorBidi"/>
          <w:kern w:val="2"/>
          <w:sz w:val="22"/>
          <w:szCs w:val="22"/>
          <w:lang w:eastAsia="en-US"/>
          <w14:ligatures w14:val="standardContextual"/>
        </w:rPr>
      </w:pPr>
    </w:p>
    <w:p w14:paraId="111C29B6" w14:textId="0931D9A0" w:rsidR="00FF1505" w:rsidRPr="00FF1505" w:rsidRDefault="00FF1505" w:rsidP="00327EBB">
      <w:pPr>
        <w:pStyle w:val="INSnormalPodpis"/>
        <w:ind w:firstLine="708"/>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0A9F7422" w14:textId="77777777" w:rsidR="003704B7" w:rsidRPr="006C4FF4" w:rsidRDefault="003704B7" w:rsidP="003704B7">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2236FF7D" w14:textId="77777777" w:rsidR="003704B7" w:rsidRPr="006C4FF4" w:rsidRDefault="003704B7" w:rsidP="003704B7">
      <w:pPr>
        <w:autoSpaceDE w:val="0"/>
        <w:autoSpaceDN w:val="0"/>
        <w:adjustRightInd w:val="0"/>
        <w:spacing w:after="0" w:line="240" w:lineRule="auto"/>
        <w:ind w:firstLine="708"/>
        <w:jc w:val="both"/>
        <w:rPr>
          <w:b/>
        </w:rPr>
      </w:pPr>
      <w:r w:rsidRPr="006C4FF4">
        <w:t xml:space="preserve">Do analizy należy </w:t>
      </w:r>
      <w:r w:rsidRPr="006C4FF4">
        <w:rPr>
          <w:b/>
        </w:rPr>
        <w:t>wybrać co najmniej dwa warianty strategiczne realizujące cele projektu</w:t>
      </w:r>
      <w:r w:rsidRPr="006C4FF4">
        <w:t xml:space="preserve">. </w:t>
      </w:r>
      <w:r w:rsidRPr="006C4FF4">
        <w:rPr>
          <w:b/>
        </w:rPr>
        <w:t xml:space="preserve">Nie bierze się pod uwagę wariantu bezinwestycyjnego (zaniechanie inwestycji). </w:t>
      </w:r>
    </w:p>
    <w:p w14:paraId="32F42EA9" w14:textId="77777777" w:rsidR="003704B7" w:rsidRPr="006C4FF4" w:rsidRDefault="003704B7" w:rsidP="003704B7">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5CAED179" w14:textId="77777777" w:rsidR="003704B7" w:rsidRPr="006C4FF4" w:rsidRDefault="003704B7" w:rsidP="003704B7">
      <w:pPr>
        <w:autoSpaceDE w:val="0"/>
        <w:autoSpaceDN w:val="0"/>
        <w:adjustRightInd w:val="0"/>
        <w:spacing w:after="0" w:line="240" w:lineRule="auto"/>
        <w:ind w:firstLine="708"/>
        <w:jc w:val="both"/>
      </w:pPr>
      <w:r w:rsidRPr="006C4FF4">
        <w:t>Generalnie rzecz biorąc, wybór wariantów do analizy może dotyczyć:</w:t>
      </w:r>
    </w:p>
    <w:p w14:paraId="39A7051F"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577C3AE5"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53EC4BB7"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2B21943B"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424072BA" w14:textId="69B12B72" w:rsidR="003704B7" w:rsidRPr="006C4FF4" w:rsidRDefault="003704B7" w:rsidP="003704B7">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D7E1480"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w:t>
      </w:r>
      <w:r w:rsidRPr="006C4FF4">
        <w:rPr>
          <w:rFonts w:asciiTheme="minorHAnsi" w:eastAsiaTheme="minorHAnsi" w:hAnsiTheme="minorHAnsi" w:cstheme="minorBidi"/>
          <w:kern w:val="2"/>
          <w:sz w:val="22"/>
          <w:szCs w:val="22"/>
          <w:lang w:eastAsia="en-US"/>
          <w14:ligatures w14:val="standardContextual"/>
        </w:rPr>
        <w:lastRenderedPageBreak/>
        <w:t xml:space="preserve">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FFAF5B6" w14:textId="38C3848A" w:rsidR="003704B7" w:rsidRDefault="003704B7" w:rsidP="00490978">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sidR="00490978">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w:t>
      </w:r>
      <w:r w:rsidR="007A57B7">
        <w:rPr>
          <w:rFonts w:asciiTheme="minorHAnsi" w:eastAsiaTheme="minorHAnsi" w:hAnsiTheme="minorHAnsi" w:cstheme="minorBidi"/>
          <w:kern w:val="2"/>
          <w:sz w:val="22"/>
          <w:szCs w:val="22"/>
          <w:lang w:eastAsia="en-US"/>
          <w14:ligatures w14:val="standardContextual"/>
        </w:rPr>
        <w:t>,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0684798E" w14:textId="77777777" w:rsidR="00926B32" w:rsidRDefault="00926B32" w:rsidP="003704B7">
      <w:pPr>
        <w:pStyle w:val="INSnormalPodpis"/>
        <w:ind w:firstLine="708"/>
        <w:rPr>
          <w:rFonts w:asciiTheme="minorHAnsi" w:eastAsiaTheme="minorHAnsi" w:hAnsiTheme="minorHAnsi" w:cstheme="minorBidi"/>
          <w:kern w:val="2"/>
          <w:sz w:val="22"/>
          <w:szCs w:val="22"/>
          <w:lang w:eastAsia="en-US"/>
          <w14:ligatures w14:val="standardContextual"/>
        </w:rPr>
      </w:pPr>
    </w:p>
    <w:p w14:paraId="3AC9DC8B" w14:textId="59DC475F" w:rsidR="00E61812" w:rsidRPr="007A57B7" w:rsidRDefault="00E61812" w:rsidP="003704B7">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w:t>
      </w:r>
      <w:r w:rsidR="007A57B7" w:rsidRPr="007A57B7">
        <w:rPr>
          <w:rFonts w:asciiTheme="minorHAnsi" w:eastAsiaTheme="minorHAnsi" w:hAnsiTheme="minorHAnsi" w:cstheme="minorBidi"/>
          <w:b/>
          <w:bCs/>
          <w:kern w:val="2"/>
          <w:sz w:val="22"/>
          <w:szCs w:val="22"/>
          <w:lang w:eastAsia="en-US"/>
          <w14:ligatures w14:val="standardContextual"/>
        </w:rPr>
        <w:t>j</w:t>
      </w:r>
      <w:r w:rsidRPr="007A57B7">
        <w:rPr>
          <w:rFonts w:asciiTheme="minorHAnsi" w:eastAsiaTheme="minorHAnsi" w:hAnsiTheme="minorHAnsi" w:cstheme="minorBidi"/>
          <w:b/>
          <w:bCs/>
          <w:kern w:val="2"/>
          <w:sz w:val="22"/>
          <w:szCs w:val="22"/>
          <w:lang w:eastAsia="en-US"/>
          <w14:ligatures w14:val="standardContextual"/>
        </w:rPr>
        <w:t>:</w:t>
      </w:r>
    </w:p>
    <w:p w14:paraId="3A25DEAC" w14:textId="77777777" w:rsidR="007A57B7" w:rsidRPr="00210269"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Caption w:val="Przykład analizy wielokryterialnej"/>
        <w:tblDescription w:val="Tabela z przykładem analizy wielokryterialnej"/>
      </w:tblPr>
      <w:tblGrid>
        <w:gridCol w:w="2048"/>
        <w:gridCol w:w="749"/>
        <w:gridCol w:w="795"/>
        <w:gridCol w:w="794"/>
        <w:gridCol w:w="749"/>
        <w:gridCol w:w="795"/>
        <w:gridCol w:w="794"/>
        <w:gridCol w:w="749"/>
        <w:gridCol w:w="795"/>
        <w:gridCol w:w="794"/>
      </w:tblGrid>
      <w:tr w:rsidR="007A57B7" w:rsidRPr="00C56099" w14:paraId="3723CED6" w14:textId="77777777" w:rsidTr="007A57B7">
        <w:tc>
          <w:tcPr>
            <w:tcW w:w="2048" w:type="dxa"/>
          </w:tcPr>
          <w:p w14:paraId="590FBE7A" w14:textId="407A21B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4C0B290F"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332FD03"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362150C1"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7A57B7" w:rsidRPr="00C56099" w14:paraId="0F7CFA62" w14:textId="77777777" w:rsidTr="00960D82">
        <w:tc>
          <w:tcPr>
            <w:tcW w:w="2048" w:type="dxa"/>
          </w:tcPr>
          <w:p w14:paraId="73C2AF98" w14:textId="77777777" w:rsidR="007A57B7" w:rsidRPr="007A57B7"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shd w:val="clear" w:color="auto" w:fill="D0CECE" w:themeFill="background2" w:themeFillShade="E6"/>
          </w:tcPr>
          <w:p w14:paraId="0ED761D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77D146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3280FA97"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191A37B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1DD83E8D"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0BE45D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shd w:val="clear" w:color="auto" w:fill="D0CECE" w:themeFill="background2" w:themeFillShade="E6"/>
          </w:tcPr>
          <w:p w14:paraId="52DA124D" w14:textId="77777777" w:rsidR="007A57B7" w:rsidRPr="00C5609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12FCFAB4"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0E2A7FFE"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7A57B7" w:rsidRPr="00C56099" w14:paraId="459E8012" w14:textId="77777777" w:rsidTr="00960D82">
        <w:tc>
          <w:tcPr>
            <w:tcW w:w="2048" w:type="dxa"/>
          </w:tcPr>
          <w:p w14:paraId="489E438A"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shd w:val="clear" w:color="auto" w:fill="D0CECE" w:themeFill="background2" w:themeFillShade="E6"/>
          </w:tcPr>
          <w:p w14:paraId="7A91D8F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483DD27A"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6C05C4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1CA0CDF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00B0D3E"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307F56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shd w:val="clear" w:color="auto" w:fill="D0CECE" w:themeFill="background2" w:themeFillShade="E6"/>
          </w:tcPr>
          <w:p w14:paraId="035EC0F3"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651CCACB"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1C9CC78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7A57B7" w:rsidRPr="00C56099" w14:paraId="13523EDB" w14:textId="77777777" w:rsidTr="00960D82">
        <w:tc>
          <w:tcPr>
            <w:tcW w:w="2048" w:type="dxa"/>
          </w:tcPr>
          <w:p w14:paraId="6CA41511" w14:textId="77777777" w:rsidR="007A57B7" w:rsidRPr="007A57B7"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shd w:val="clear" w:color="auto" w:fill="D0CECE" w:themeFill="background2" w:themeFillShade="E6"/>
          </w:tcPr>
          <w:p w14:paraId="6DC927E8"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590CDD8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shd w:val="clear" w:color="auto" w:fill="D0CECE" w:themeFill="background2" w:themeFillShade="E6"/>
          </w:tcPr>
          <w:p w14:paraId="5D9A58D5"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54EBB5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3876024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22411E94"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shd w:val="clear" w:color="auto" w:fill="D0CECE" w:themeFill="background2" w:themeFillShade="E6"/>
          </w:tcPr>
          <w:p w14:paraId="373ED8A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0109493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5C49B93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7A57B7" w:rsidRPr="00C56099" w14:paraId="44222B9F" w14:textId="77777777" w:rsidTr="00960D82">
        <w:tc>
          <w:tcPr>
            <w:tcW w:w="2048" w:type="dxa"/>
          </w:tcPr>
          <w:p w14:paraId="55422363"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tc>
        <w:tc>
          <w:tcPr>
            <w:tcW w:w="749" w:type="dxa"/>
            <w:shd w:val="clear" w:color="auto" w:fill="D0CECE" w:themeFill="background2" w:themeFillShade="E6"/>
          </w:tcPr>
          <w:p w14:paraId="65545FE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70F04A6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4D634CAD"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5815B0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E8E98C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3F88C83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7D75B46D"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2797C09F"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03C55388"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7A57B7" w:rsidRPr="00C56099" w14:paraId="3674F32B" w14:textId="77777777" w:rsidTr="00960D82">
        <w:tc>
          <w:tcPr>
            <w:tcW w:w="2048" w:type="dxa"/>
          </w:tcPr>
          <w:p w14:paraId="6DF05AD6"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Ochrona środowiska (np. zmniejszenie  emisji gazów cieplarnianych)</w:t>
            </w:r>
          </w:p>
        </w:tc>
        <w:tc>
          <w:tcPr>
            <w:tcW w:w="749" w:type="dxa"/>
            <w:shd w:val="clear" w:color="auto" w:fill="D0CECE" w:themeFill="background2" w:themeFillShade="E6"/>
          </w:tcPr>
          <w:p w14:paraId="38D9A90C"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1136FB04"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548912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4BF4A68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A59FC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3F040A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shd w:val="clear" w:color="auto" w:fill="D0CECE" w:themeFill="background2" w:themeFillShade="E6"/>
          </w:tcPr>
          <w:p w14:paraId="32EC53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F496ED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2F2EEE3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B0893C0" w14:textId="77777777" w:rsidTr="00960D82">
        <w:tc>
          <w:tcPr>
            <w:tcW w:w="2048" w:type="dxa"/>
          </w:tcPr>
          <w:p w14:paraId="3FA18DE4"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shd w:val="clear" w:color="auto" w:fill="D0CECE" w:themeFill="background2" w:themeFillShade="E6"/>
          </w:tcPr>
          <w:p w14:paraId="33CD32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62146E31"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44D42B89"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1A97098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2F5542F5"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4F66C5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2CA766C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D1EAF0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D2E0F2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4B8C427" w14:textId="77777777" w:rsidTr="007A57B7">
        <w:tc>
          <w:tcPr>
            <w:tcW w:w="2048" w:type="dxa"/>
          </w:tcPr>
          <w:p w14:paraId="53191041" w14:textId="77777777" w:rsidR="007A57B7" w:rsidRPr="00210269"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03916FD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D7C9053"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2EB9BEB5"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26D5F7A7"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798A899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CD9ACE"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428A619C" w14:textId="7517D33E" w:rsidR="00E61812" w:rsidRDefault="00E61812" w:rsidP="007A57B7">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0B8CA035" w14:textId="77777777"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DBA5837" w14:textId="16047613"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4124C404"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437928FF" w14:textId="74293370"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0"/>
        <w:rPr>
          <w:rFonts w:asciiTheme="minorHAnsi" w:eastAsiaTheme="minorHAnsi" w:hAnsiTheme="minorHAnsi" w:cstheme="minorBidi"/>
          <w:b/>
          <w:bCs/>
          <w:kern w:val="2"/>
          <w:sz w:val="22"/>
          <w:szCs w:val="22"/>
          <w:lang w:eastAsia="en-US"/>
          <w14:ligatures w14:val="standardContextual"/>
        </w:rPr>
      </w:pPr>
      <w:r w:rsidRPr="00F150A3">
        <w:rPr>
          <w:rFonts w:asciiTheme="minorHAnsi" w:eastAsiaTheme="minorHAnsi" w:hAnsiTheme="minorHAnsi" w:cstheme="minorBidi"/>
          <w:b/>
          <w:bCs/>
          <w:kern w:val="2"/>
          <w:sz w:val="22"/>
          <w:szCs w:val="22"/>
          <w:lang w:eastAsia="en-US"/>
          <w14:ligatures w14:val="standardContextual"/>
        </w:rPr>
        <w:t>UWAGA !!!</w:t>
      </w:r>
    </w:p>
    <w:p w14:paraId="2275A5C4" w14:textId="14065CFD"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708"/>
        <w:rPr>
          <w:rFonts w:asciiTheme="minorHAnsi" w:eastAsiaTheme="minorHAnsi" w:hAnsiTheme="minorHAnsi" w:cstheme="minorBidi"/>
          <w:b/>
          <w:bCs/>
          <w:kern w:val="2"/>
          <w:sz w:val="22"/>
          <w:szCs w:val="22"/>
          <w:lang w:eastAsia="en-US"/>
          <w14:ligatures w14:val="standardContextual"/>
        </w:rPr>
      </w:pPr>
      <w:bookmarkStart w:id="23" w:name="_Hlk179971691"/>
      <w:r w:rsidRPr="00F150A3">
        <w:rPr>
          <w:rFonts w:asciiTheme="minorHAnsi" w:eastAsiaTheme="minorHAnsi" w:hAnsiTheme="minorHAnsi" w:cstheme="minorBidi"/>
          <w:b/>
          <w:bCs/>
          <w:kern w:val="2"/>
          <w:sz w:val="22"/>
          <w:szCs w:val="22"/>
          <w:lang w:eastAsia="en-US"/>
          <w14:ligatures w14:val="standardContextual"/>
        </w:rPr>
        <w:t>W przypadku projektu objętego pomocą publiczną, gdzie dla ustalenia wysokości wsparcia stosuje się metodę rozsądnego zysku</w:t>
      </w:r>
      <w:r>
        <w:rPr>
          <w:rStyle w:val="Odwoanieprzypisudolnego"/>
          <w:rFonts w:asciiTheme="minorHAnsi" w:eastAsiaTheme="minorHAnsi" w:hAnsiTheme="minorHAnsi" w:cstheme="minorBidi"/>
          <w:b/>
          <w:bCs/>
          <w:kern w:val="2"/>
          <w:sz w:val="22"/>
          <w:szCs w:val="22"/>
          <w:lang w:eastAsia="en-US"/>
          <w14:ligatures w14:val="standardContextual"/>
        </w:rPr>
        <w:footnoteReference w:id="4"/>
      </w:r>
      <w:r w:rsidRPr="00F150A3">
        <w:rPr>
          <w:rFonts w:asciiTheme="minorHAnsi" w:eastAsiaTheme="minorHAnsi" w:hAnsiTheme="minorHAnsi" w:cstheme="minorBidi"/>
          <w:b/>
          <w:bCs/>
          <w:kern w:val="2"/>
          <w:sz w:val="22"/>
          <w:szCs w:val="22"/>
          <w:lang w:eastAsia="en-US"/>
          <w14:ligatures w14:val="standardContextual"/>
        </w:rPr>
        <w:t>, dla zakresu projektu objętego pomocą publiczną</w:t>
      </w:r>
      <w:r>
        <w:rPr>
          <w:rFonts w:asciiTheme="minorHAnsi" w:eastAsiaTheme="minorHAnsi" w:hAnsiTheme="minorHAnsi" w:cstheme="minorBidi"/>
          <w:b/>
          <w:bCs/>
          <w:kern w:val="2"/>
          <w:sz w:val="22"/>
          <w:szCs w:val="22"/>
          <w:lang w:eastAsia="en-US"/>
          <w14:ligatures w14:val="standardContextual"/>
        </w:rPr>
        <w:t>,</w:t>
      </w:r>
      <w:r w:rsidRPr="00F150A3">
        <w:rPr>
          <w:rFonts w:asciiTheme="minorHAnsi" w:eastAsiaTheme="minorHAnsi" w:hAnsiTheme="minorHAnsi" w:cstheme="minorBidi"/>
          <w:b/>
          <w:bCs/>
          <w:kern w:val="2"/>
          <w:sz w:val="22"/>
          <w:szCs w:val="22"/>
          <w:lang w:eastAsia="en-US"/>
          <w14:ligatures w14:val="standardContextual"/>
        </w:rPr>
        <w:t xml:space="preserve"> należy</w:t>
      </w:r>
      <w:r>
        <w:rPr>
          <w:rFonts w:asciiTheme="minorHAnsi" w:eastAsiaTheme="minorHAnsi" w:hAnsiTheme="minorHAnsi" w:cstheme="minorBidi"/>
          <w:b/>
          <w:bCs/>
          <w:kern w:val="2"/>
          <w:sz w:val="22"/>
          <w:szCs w:val="22"/>
          <w:lang w:eastAsia="en-US"/>
          <w14:ligatures w14:val="standardContextual"/>
        </w:rPr>
        <w:t xml:space="preserve"> dodatkowo</w:t>
      </w:r>
      <w:r w:rsidRPr="00F150A3">
        <w:rPr>
          <w:rFonts w:asciiTheme="minorHAnsi" w:eastAsiaTheme="minorHAnsi" w:hAnsiTheme="minorHAnsi" w:cstheme="minorBidi"/>
          <w:b/>
          <w:bCs/>
          <w:kern w:val="2"/>
          <w:sz w:val="22"/>
          <w:szCs w:val="22"/>
          <w:lang w:eastAsia="en-US"/>
          <w14:ligatures w14:val="standardContextual"/>
        </w:rPr>
        <w:t xml:space="preserve"> sporządzić analizę finansową, dokonując prognozy kosztów i przychodów w projekcie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 xml:space="preserve">w oparciu o założenia wynikające z zapisów Podrozdziału 6.4 „Założenia do analizy finansowej”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ww. Wytycznych.</w:t>
      </w:r>
    </w:p>
    <w:bookmarkEnd w:id="23"/>
    <w:p w14:paraId="0BD63968"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7422CEC" w14:textId="57D344C6" w:rsidR="00610DCA" w:rsidRPr="00610DCA" w:rsidRDefault="00835A44" w:rsidP="002B751B">
      <w:pPr>
        <w:pStyle w:val="Nagwek1"/>
        <w:numPr>
          <w:ilvl w:val="0"/>
          <w:numId w:val="3"/>
        </w:numPr>
        <w:spacing w:after="240"/>
        <w:ind w:left="714" w:hanging="357"/>
      </w:pPr>
      <w:bookmarkStart w:id="24" w:name="_Toc180134235"/>
      <w:bookmarkEnd w:id="22"/>
      <w:r>
        <w:lastRenderedPageBreak/>
        <w:t>Analiza oddziaływania na środowisko</w:t>
      </w:r>
      <w:bookmarkEnd w:id="24"/>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1F771532" w:rsidR="008E2268" w:rsidRDefault="00C8547A" w:rsidP="00C8547A">
      <w:pPr>
        <w:ind w:firstLine="708"/>
        <w:jc w:val="both"/>
      </w:pPr>
      <w:r>
        <w:t>Ponadto n</w:t>
      </w:r>
      <w:r w:rsidR="008E2268">
        <w:t xml:space="preserve">ależy wykazać, że realizacja projektu spełnia zasady zrównoważonego rozwoju, w tym </w:t>
      </w:r>
      <w:r w:rsidR="00E64D75">
        <w:br/>
      </w:r>
      <w:r w:rsidR="008E2268">
        <w:t xml:space="preserve">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lastRenderedPageBreak/>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6DBDD640"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577347" w:rsidRPr="009C3C1A">
          <w:rPr>
            <w:rStyle w:val="Hipercze"/>
          </w:rPr>
          <w:t>https://funduszeueswietokrzyskie.pl/dokumenty/analiza-dnsh</w:t>
        </w:r>
      </w:hyperlink>
      <w:r w:rsidR="00577347">
        <w:t xml:space="preserve"> .</w:t>
      </w:r>
    </w:p>
    <w:p w14:paraId="1722331D" w14:textId="54F77A74" w:rsidR="002B6B5B" w:rsidRDefault="002B6B5B" w:rsidP="002B751B">
      <w:pPr>
        <w:pStyle w:val="Nagwek1"/>
        <w:numPr>
          <w:ilvl w:val="0"/>
          <w:numId w:val="34"/>
        </w:numPr>
        <w:spacing w:after="240"/>
        <w:ind w:left="714" w:hanging="357"/>
        <w:jc w:val="both"/>
      </w:pPr>
      <w:bookmarkStart w:id="25" w:name="_Toc180134236"/>
      <w:r>
        <w:t xml:space="preserve">Zgodność </w:t>
      </w:r>
      <w:r w:rsidR="00A57862">
        <w:t>projektu</w:t>
      </w:r>
      <w:r>
        <w:t xml:space="preserve"> </w:t>
      </w:r>
      <w:r w:rsidR="00A57862">
        <w:t xml:space="preserve">z </w:t>
      </w:r>
      <w:r w:rsidR="00AC08D7" w:rsidRPr="00AC08D7">
        <w:t>dokumentami nadrzędnymi</w:t>
      </w:r>
      <w:bookmarkEnd w:id="25"/>
    </w:p>
    <w:p w14:paraId="42FA4B4B" w14:textId="3521A908" w:rsidR="00A57862" w:rsidRDefault="001532C4" w:rsidP="001532C4">
      <w:pPr>
        <w:jc w:val="both"/>
      </w:pPr>
      <w:r w:rsidRPr="00AC08D7">
        <w:t>Należy wykazać zgodność projektu z</w:t>
      </w:r>
      <w:r w:rsidR="00D930DC">
        <w:t>:</w:t>
      </w:r>
      <w:r w:rsidRPr="00AC08D7">
        <w:t xml:space="preserve"> </w:t>
      </w:r>
    </w:p>
    <w:p w14:paraId="4E6848E5" w14:textId="028C9594" w:rsidR="00AC08D7" w:rsidRDefault="00AC08D7" w:rsidP="00645172">
      <w:pPr>
        <w:pStyle w:val="Akapitzlist"/>
        <w:numPr>
          <w:ilvl w:val="0"/>
          <w:numId w:val="23"/>
        </w:numPr>
        <w:ind w:left="1066" w:hanging="357"/>
        <w:jc w:val="both"/>
      </w:pPr>
      <w:r>
        <w:t xml:space="preserve">„Europejskimi zasadami jakości dotyczącymi finansowanych przez UE interwencji </w:t>
      </w:r>
      <w:r>
        <w:br/>
        <w:t>o potencjalnym wpływie na dziedzictwo kulturowe”, opracowanymi przez ICOMOS;</w:t>
      </w:r>
    </w:p>
    <w:p w14:paraId="27F1DA7A" w14:textId="77777777" w:rsidR="00AC08D7" w:rsidRDefault="00AC08D7" w:rsidP="00645172">
      <w:pPr>
        <w:pStyle w:val="Akapitzlist"/>
        <w:numPr>
          <w:ilvl w:val="0"/>
          <w:numId w:val="23"/>
        </w:numPr>
        <w:ind w:left="1066" w:hanging="357"/>
        <w:jc w:val="both"/>
      </w:pPr>
      <w:r>
        <w:t>Nowym europejskim programem na rzecz Kultury;</w:t>
      </w:r>
    </w:p>
    <w:p w14:paraId="6EBD4AC7" w14:textId="77777777" w:rsidR="00AC08D7" w:rsidRDefault="00AC08D7" w:rsidP="00645172">
      <w:pPr>
        <w:pStyle w:val="Akapitzlist"/>
        <w:numPr>
          <w:ilvl w:val="0"/>
          <w:numId w:val="23"/>
        </w:numPr>
        <w:ind w:left="1066" w:hanging="357"/>
        <w:jc w:val="both"/>
      </w:pPr>
      <w:r>
        <w:t>Europejskimi ramami działania w zakresie dziedzictwa kulturowego z 2018 r;</w:t>
      </w:r>
    </w:p>
    <w:p w14:paraId="01DB6623" w14:textId="198A8438" w:rsidR="00AC08D7" w:rsidRDefault="00AC08D7" w:rsidP="00645172">
      <w:pPr>
        <w:pStyle w:val="Akapitzlist"/>
        <w:numPr>
          <w:ilvl w:val="0"/>
          <w:numId w:val="23"/>
        </w:numPr>
        <w:ind w:left="1066" w:hanging="357"/>
        <w:jc w:val="both"/>
      </w:pPr>
      <w:r w:rsidRPr="00AC08D7">
        <w:t>Rezolucją Rady w sprawie planu prac UE w dziedzinie kultury na lata 2023–2026</w:t>
      </w:r>
      <w:r>
        <w:t>;</w:t>
      </w:r>
    </w:p>
    <w:p w14:paraId="6343E8A1" w14:textId="127A8D54" w:rsidR="00AC08D7" w:rsidRPr="00AC08D7" w:rsidRDefault="00AC08D7" w:rsidP="00645172">
      <w:pPr>
        <w:pStyle w:val="Akapitzlist"/>
        <w:numPr>
          <w:ilvl w:val="0"/>
          <w:numId w:val="23"/>
        </w:numPr>
        <w:ind w:left="1066" w:hanging="357"/>
        <w:jc w:val="both"/>
      </w:pPr>
      <w:r w:rsidRPr="00AC08D7">
        <w:t xml:space="preserve">Zasadami Nowego Europejskiego </w:t>
      </w:r>
      <w:proofErr w:type="spellStart"/>
      <w:r w:rsidRPr="00AC08D7">
        <w:t>Bauhausu</w:t>
      </w:r>
      <w:proofErr w:type="spellEnd"/>
      <w:r>
        <w:t>.</w:t>
      </w:r>
    </w:p>
    <w:p w14:paraId="68980F88" w14:textId="19303D04" w:rsidR="00177186" w:rsidRPr="00177186" w:rsidRDefault="00177186" w:rsidP="002B751B">
      <w:pPr>
        <w:pStyle w:val="Nagwek1"/>
        <w:numPr>
          <w:ilvl w:val="0"/>
          <w:numId w:val="34"/>
        </w:numPr>
        <w:spacing w:after="240"/>
        <w:ind w:left="714" w:hanging="357"/>
      </w:pPr>
      <w:bookmarkStart w:id="26" w:name="_Toc180134237"/>
      <w:r>
        <w:t>Informacja i promocja</w:t>
      </w:r>
      <w:bookmarkEnd w:id="26"/>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48C1A9D7"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3F4DE9">
        <w:t>dofinansowani</w:t>
      </w:r>
      <w:r w:rsidR="0003190D" w:rsidRPr="003F4DE9">
        <w:t>e</w:t>
      </w:r>
      <w:r w:rsidR="000323DD" w:rsidRPr="003F4DE9">
        <w:t xml:space="preserve"> (§ </w:t>
      </w:r>
      <w:r w:rsidR="008A7F0B" w:rsidRPr="003F4DE9">
        <w:t>20</w:t>
      </w:r>
      <w:r w:rsidR="000323DD" w:rsidRPr="003F4DE9">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2B751B">
      <w:pPr>
        <w:pStyle w:val="Nagwek1"/>
        <w:numPr>
          <w:ilvl w:val="0"/>
          <w:numId w:val="34"/>
        </w:numPr>
        <w:spacing w:after="240"/>
        <w:ind w:left="714" w:hanging="357"/>
      </w:pPr>
      <w:bookmarkStart w:id="27" w:name="_Toc180134238"/>
      <w:r>
        <w:t>Dane osoby o</w:t>
      </w:r>
      <w:r w:rsidR="00F72166">
        <w:t>raz firmy, która</w:t>
      </w:r>
      <w:r>
        <w:t xml:space="preserve"> wykonała SWI</w:t>
      </w:r>
      <w:r w:rsidR="000323DD">
        <w:t xml:space="preserve"> (jeśli dotyczy)</w:t>
      </w:r>
      <w:bookmarkEnd w:id="27"/>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t>Firma:…………………………………………………………………………………………………………………………………………………..</w:t>
      </w:r>
    </w:p>
    <w:p w14:paraId="438F8C6F" w14:textId="2CBEBBB8" w:rsidR="00332706" w:rsidRDefault="00332706" w:rsidP="002B751B">
      <w:pPr>
        <w:pStyle w:val="Nagwek1"/>
        <w:numPr>
          <w:ilvl w:val="0"/>
          <w:numId w:val="34"/>
        </w:numPr>
        <w:spacing w:after="240"/>
        <w:ind w:left="714" w:hanging="357"/>
      </w:pPr>
      <w:bookmarkStart w:id="28" w:name="_Toc180134239"/>
      <w:r>
        <w:lastRenderedPageBreak/>
        <w:t xml:space="preserve">Oświadczenie </w:t>
      </w:r>
      <w:r w:rsidR="00DA6351">
        <w:t>Wnioskodawcy</w:t>
      </w:r>
      <w:bookmarkEnd w:id="28"/>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4A5E7ECF" w14:textId="62FCFAF0" w:rsidR="00332706" w:rsidRDefault="00DA6351" w:rsidP="00F1181B">
            <w:r w:rsidRPr="00DA6351">
              <w:rPr>
                <w:i/>
              </w:rPr>
              <w:t>(podpisano elektronicznie)</w:t>
            </w:r>
          </w:p>
        </w:tc>
      </w:tr>
    </w:tbl>
    <w:p w14:paraId="14B4AE0A" w14:textId="17C3DFEA" w:rsidR="00332706" w:rsidRDefault="00332706" w:rsidP="00926B32"/>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E97AA" w14:textId="77777777" w:rsidR="005A6C8B" w:rsidRDefault="005A6C8B" w:rsidP="004F21AF">
      <w:pPr>
        <w:spacing w:after="0" w:line="240" w:lineRule="auto"/>
      </w:pPr>
      <w:r>
        <w:separator/>
      </w:r>
    </w:p>
  </w:endnote>
  <w:endnote w:type="continuationSeparator" w:id="0">
    <w:p w14:paraId="252932D1" w14:textId="77777777" w:rsidR="005A6C8B" w:rsidRDefault="005A6C8B"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285EB7" w:rsidRDefault="00285EB7">
    <w:pPr>
      <w:pStyle w:val="Stopka"/>
      <w:tabs>
        <w:tab w:val="clear" w:pos="9072"/>
        <w:tab w:val="right" w:pos="9046"/>
      </w:tabs>
      <w:jc w:val="right"/>
    </w:pPr>
    <w:r>
      <w:fldChar w:fldCharType="begin"/>
    </w:r>
    <w:r>
      <w:instrText xml:space="preserve"> PAGE </w:instrText>
    </w:r>
    <w:r>
      <w:fldChar w:fldCharType="separate"/>
    </w:r>
    <w:r w:rsidR="00DD4D60">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285EB7" w:rsidRDefault="00285EB7">
        <w:pPr>
          <w:pStyle w:val="Stopka"/>
          <w:jc w:val="right"/>
        </w:pPr>
        <w:r>
          <w:fldChar w:fldCharType="begin"/>
        </w:r>
        <w:r>
          <w:instrText>PAGE   \* MERGEFORMAT</w:instrText>
        </w:r>
        <w:r>
          <w:fldChar w:fldCharType="separate"/>
        </w:r>
        <w:r w:rsidR="00684918">
          <w:rPr>
            <w:noProof/>
          </w:rPr>
          <w:t>37</w:t>
        </w:r>
        <w:r>
          <w:fldChar w:fldCharType="end"/>
        </w:r>
      </w:p>
    </w:sdtContent>
  </w:sdt>
  <w:p w14:paraId="7F3A2AB7" w14:textId="77777777" w:rsidR="00285EB7" w:rsidRDefault="00285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3FBBA1" w14:textId="77777777" w:rsidR="005A6C8B" w:rsidRDefault="005A6C8B" w:rsidP="004F21AF">
      <w:pPr>
        <w:spacing w:after="0" w:line="240" w:lineRule="auto"/>
      </w:pPr>
      <w:r>
        <w:separator/>
      </w:r>
    </w:p>
  </w:footnote>
  <w:footnote w:type="continuationSeparator" w:id="0">
    <w:p w14:paraId="4240F038" w14:textId="77777777" w:rsidR="005A6C8B" w:rsidRDefault="005A6C8B" w:rsidP="004F21AF">
      <w:pPr>
        <w:spacing w:after="0" w:line="240" w:lineRule="auto"/>
      </w:pPr>
      <w:r>
        <w:continuationSeparator/>
      </w:r>
    </w:p>
  </w:footnote>
  <w:footnote w:id="1">
    <w:p w14:paraId="142991ED" w14:textId="776BD654" w:rsidR="008226C2" w:rsidRDefault="008226C2" w:rsidP="008226C2">
      <w:pPr>
        <w:pStyle w:val="Tekstprzypisudolnego"/>
        <w:jc w:val="both"/>
      </w:pPr>
      <w:r>
        <w:rPr>
          <w:rStyle w:val="Odwoanieprzypisudolnego"/>
        </w:rPr>
        <w:footnoteRef/>
      </w:r>
      <w:r>
        <w:t xml:space="preserve"> Zgodnie z zaleceniami wskazanymi przez Europejski Trybunał Obrachunkowy (ETO) w </w:t>
      </w:r>
      <w:r w:rsidRPr="008226C2">
        <w:rPr>
          <w:i/>
          <w:iCs/>
        </w:rPr>
        <w:t>Sprawozdaniu specjalnym Wsparcie UE na rzecz turystyki – potrzeba nowej orientacji strategicznej i lepszego podejścia do dofinan</w:t>
      </w:r>
      <w:r>
        <w:rPr>
          <w:i/>
          <w:iCs/>
        </w:rPr>
        <w:t>s</w:t>
      </w:r>
      <w:r w:rsidRPr="008226C2">
        <w:rPr>
          <w:i/>
          <w:iCs/>
        </w:rPr>
        <w:t>owania</w:t>
      </w:r>
      <w:r>
        <w:t>.</w:t>
      </w:r>
    </w:p>
  </w:footnote>
  <w:footnote w:id="2">
    <w:p w14:paraId="12F2B199" w14:textId="50653449" w:rsidR="00DB3254" w:rsidRDefault="00DB3254">
      <w:pPr>
        <w:pStyle w:val="Tekstprzypisudolnego"/>
      </w:pPr>
      <w:r>
        <w:rPr>
          <w:rStyle w:val="Odwoanieprzypisudolnego"/>
        </w:rPr>
        <w:footnoteRef/>
      </w:r>
      <w:r>
        <w:t xml:space="preserve"> </w:t>
      </w:r>
      <w:r w:rsidRPr="00DB3254">
        <w:t>Okres ekonomicznego życia projektu co do zasady powinien odpowiadać okresowi amortyzacji księgowej.</w:t>
      </w:r>
    </w:p>
  </w:footnote>
  <w:footnote w:id="3">
    <w:p w14:paraId="33FD883E" w14:textId="5A46E201" w:rsidR="00850BDE" w:rsidRDefault="00850BDE" w:rsidP="00850BDE">
      <w:pPr>
        <w:pStyle w:val="Tekstprzypisudolnego"/>
        <w:jc w:val="both"/>
      </w:pPr>
      <w:r>
        <w:rPr>
          <w:rStyle w:val="Odwoanieprzypisudolnego"/>
        </w:rPr>
        <w:footnoteRef/>
      </w:r>
      <w:r>
        <w:t xml:space="preserve"> </w:t>
      </w:r>
      <w:r w:rsidRPr="00850BDE">
        <w:t>Zgodnie z zapisami art. 2 pkt 39 Rozporządzenia nr 651/2014 (cyt.) „różnica między zdyskontowanymi dochodami a zdyskontowanymi kosztami operacyjnymi w ekonomicznym cyklu życia inwestycji, gdy różnica ta jest wartością dodatnią. Koszty operacyjne obejmują koszty, takie jak koszty personelu, materiałów, zakontraktowanych usług, komunikacji, energii, konserwacji, czynszu, administracji, lecz nie uwzględniają kosztów amortyzacji i kosztów finansowania, jeśli zostały one objęte zakresem pomocy inwestycyjnej. Dyskontowanie przychodów i kosztów operacyjnych przy zastosowaniu odpowiedniej stopy dyskontowej pozwala na osiągnięcie rozsądnego zysku”. Wyliczenie zysku operacyjnego wymagane jest przy wybranych rodzajach pomocy publicznej w celu ustalenia maksymalnej dopuszczalnej wartości pomocy</w:t>
      </w:r>
      <w:r>
        <w:t>.</w:t>
      </w:r>
      <w:r w:rsidRPr="00850BDE">
        <w:t xml:space="preserve"> </w:t>
      </w:r>
    </w:p>
  </w:footnote>
  <w:footnote w:id="4">
    <w:p w14:paraId="532A12E7" w14:textId="753AFFDD" w:rsidR="00F150A3" w:rsidRDefault="00F150A3">
      <w:pPr>
        <w:pStyle w:val="Tekstprzypisudolnego"/>
      </w:pPr>
      <w:r>
        <w:rPr>
          <w:rStyle w:val="Odwoanieprzypisudolnego"/>
        </w:rPr>
        <w:footnoteRef/>
      </w:r>
      <w:r>
        <w:t xml:space="preserve"> Patrz punkt 2.4.2 niniejszego dokumentu.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285EB7" w:rsidRDefault="00285EB7">
    <w:pPr>
      <w:pStyle w:val="Nagwek"/>
    </w:pPr>
  </w:p>
  <w:p w14:paraId="31E9D0A1" w14:textId="77777777" w:rsidR="00285EB7" w:rsidRDefault="00285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285EB7" w:rsidRDefault="00285EB7" w:rsidP="00221468">
    <w:pPr>
      <w:pStyle w:val="Nagwek"/>
      <w:tabs>
        <w:tab w:val="left" w:pos="851"/>
      </w:tabs>
    </w:pPr>
    <w:r>
      <w:rPr>
        <w:noProof/>
        <w:lang w:eastAsia="pl-PL"/>
      </w:rPr>
      <w:drawing>
        <wp:inline distT="0" distB="0" distL="0" distR="0" wp14:anchorId="15951A2C" wp14:editId="33CD65A8">
          <wp:extent cx="5760720" cy="445135"/>
          <wp:effectExtent l="0" t="0" r="0" b="0"/>
          <wp:docPr id="1" name="Obraz 1"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0FE40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2"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4"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1"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4"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25"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27" w15:restartNumberingAfterBreak="0">
    <w:nsid w:val="5B5F1B59"/>
    <w:multiLevelType w:val="hybridMultilevel"/>
    <w:tmpl w:val="DC50A988"/>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88E69FA"/>
    <w:multiLevelType w:val="hybridMultilevel"/>
    <w:tmpl w:val="B28428AE"/>
    <w:lvl w:ilvl="0" w:tplc="04150005">
      <w:start w:val="1"/>
      <w:numFmt w:val="bullet"/>
      <w:lvlText w:val=""/>
      <w:lvlJc w:val="left"/>
      <w:pPr>
        <w:ind w:left="1778" w:hanging="360"/>
      </w:pPr>
      <w:rPr>
        <w:rFonts w:ascii="Wingdings" w:hAnsi="Wingding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31"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2"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0176C7C"/>
    <w:multiLevelType w:val="hybridMultilevel"/>
    <w:tmpl w:val="0FE40D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9"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422948552">
    <w:abstractNumId w:val="34"/>
  </w:num>
  <w:num w:numId="2" w16cid:durableId="1291401932">
    <w:abstractNumId w:val="4"/>
  </w:num>
  <w:num w:numId="3" w16cid:durableId="1721007937">
    <w:abstractNumId w:val="32"/>
  </w:num>
  <w:num w:numId="4" w16cid:durableId="429785387">
    <w:abstractNumId w:val="19"/>
  </w:num>
  <w:num w:numId="5" w16cid:durableId="248539570">
    <w:abstractNumId w:val="13"/>
  </w:num>
  <w:num w:numId="6" w16cid:durableId="678392216">
    <w:abstractNumId w:val="0"/>
  </w:num>
  <w:num w:numId="7" w16cid:durableId="1848136535">
    <w:abstractNumId w:val="6"/>
  </w:num>
  <w:num w:numId="8" w16cid:durableId="1578203650">
    <w:abstractNumId w:val="14"/>
  </w:num>
  <w:num w:numId="9" w16cid:durableId="918754587">
    <w:abstractNumId w:val="40"/>
  </w:num>
  <w:num w:numId="10" w16cid:durableId="2072340544">
    <w:abstractNumId w:val="24"/>
  </w:num>
  <w:num w:numId="11" w16cid:durableId="1815295865">
    <w:abstractNumId w:val="22"/>
  </w:num>
  <w:num w:numId="12" w16cid:durableId="937516921">
    <w:abstractNumId w:val="35"/>
  </w:num>
  <w:num w:numId="13" w16cid:durableId="1385593004">
    <w:abstractNumId w:val="16"/>
  </w:num>
  <w:num w:numId="14" w16cid:durableId="674769829">
    <w:abstractNumId w:val="10"/>
  </w:num>
  <w:num w:numId="15" w16cid:durableId="956789423">
    <w:abstractNumId w:val="31"/>
  </w:num>
  <w:num w:numId="16" w16cid:durableId="460731539">
    <w:abstractNumId w:val="15"/>
  </w:num>
  <w:num w:numId="17" w16cid:durableId="900991297">
    <w:abstractNumId w:val="21"/>
  </w:num>
  <w:num w:numId="18" w16cid:durableId="1332954128">
    <w:abstractNumId w:val="25"/>
  </w:num>
  <w:num w:numId="19" w16cid:durableId="150677494">
    <w:abstractNumId w:val="20"/>
  </w:num>
  <w:num w:numId="20" w16cid:durableId="348994546">
    <w:abstractNumId w:val="28"/>
  </w:num>
  <w:num w:numId="21" w16cid:durableId="959845623">
    <w:abstractNumId w:val="5"/>
  </w:num>
  <w:num w:numId="22" w16cid:durableId="1336835291">
    <w:abstractNumId w:val="11"/>
  </w:num>
  <w:num w:numId="23" w16cid:durableId="153373345">
    <w:abstractNumId w:val="39"/>
  </w:num>
  <w:num w:numId="24" w16cid:durableId="1918974680">
    <w:abstractNumId w:val="12"/>
  </w:num>
  <w:num w:numId="25" w16cid:durableId="491023003">
    <w:abstractNumId w:val="8"/>
  </w:num>
  <w:num w:numId="26" w16cid:durableId="1301299826">
    <w:abstractNumId w:val="17"/>
  </w:num>
  <w:num w:numId="27" w16cid:durableId="216355702">
    <w:abstractNumId w:val="9"/>
  </w:num>
  <w:num w:numId="28" w16cid:durableId="274406327">
    <w:abstractNumId w:val="18"/>
  </w:num>
  <w:num w:numId="29" w16cid:durableId="530462102">
    <w:abstractNumId w:val="3"/>
  </w:num>
  <w:num w:numId="30" w16cid:durableId="769202917">
    <w:abstractNumId w:val="7"/>
  </w:num>
  <w:num w:numId="31" w16cid:durableId="1013188130">
    <w:abstractNumId w:val="37"/>
  </w:num>
  <w:num w:numId="32" w16cid:durableId="312832631">
    <w:abstractNumId w:val="2"/>
  </w:num>
  <w:num w:numId="33" w16cid:durableId="567035728">
    <w:abstractNumId w:val="29"/>
  </w:num>
  <w:num w:numId="34" w16cid:durableId="619339358">
    <w:abstractNumId w:val="36"/>
  </w:num>
  <w:num w:numId="35" w16cid:durableId="1398279303">
    <w:abstractNumId w:val="23"/>
  </w:num>
  <w:num w:numId="36" w16cid:durableId="916287775">
    <w:abstractNumId w:val="1"/>
  </w:num>
  <w:num w:numId="37" w16cid:durableId="379476829">
    <w:abstractNumId w:val="26"/>
  </w:num>
  <w:num w:numId="38" w16cid:durableId="968516843">
    <w:abstractNumId w:val="38"/>
  </w:num>
  <w:num w:numId="39" w16cid:durableId="521554828">
    <w:abstractNumId w:val="33"/>
  </w:num>
  <w:num w:numId="40" w16cid:durableId="917058762">
    <w:abstractNumId w:val="27"/>
  </w:num>
  <w:num w:numId="41" w16cid:durableId="1962102157">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3C0"/>
    <w:rsid w:val="00094E9C"/>
    <w:rsid w:val="00094EA4"/>
    <w:rsid w:val="00096F4F"/>
    <w:rsid w:val="000A3AAA"/>
    <w:rsid w:val="000A4281"/>
    <w:rsid w:val="000A62F5"/>
    <w:rsid w:val="000B7BF7"/>
    <w:rsid w:val="000C0413"/>
    <w:rsid w:val="000C1BE7"/>
    <w:rsid w:val="000C4DFD"/>
    <w:rsid w:val="000C71C8"/>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2FAE"/>
    <w:rsid w:val="001A44AC"/>
    <w:rsid w:val="001A79B5"/>
    <w:rsid w:val="001B1EAB"/>
    <w:rsid w:val="001B3052"/>
    <w:rsid w:val="001C0D8B"/>
    <w:rsid w:val="001C24B0"/>
    <w:rsid w:val="001C56A3"/>
    <w:rsid w:val="001D15C0"/>
    <w:rsid w:val="001D2D89"/>
    <w:rsid w:val="001D61C2"/>
    <w:rsid w:val="001E4E8E"/>
    <w:rsid w:val="001E6146"/>
    <w:rsid w:val="001F1AED"/>
    <w:rsid w:val="001F3F24"/>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60DBB"/>
    <w:rsid w:val="00263278"/>
    <w:rsid w:val="00267F0A"/>
    <w:rsid w:val="002710D9"/>
    <w:rsid w:val="00271BA5"/>
    <w:rsid w:val="00274E1B"/>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4B7"/>
    <w:rsid w:val="00370FFE"/>
    <w:rsid w:val="00372585"/>
    <w:rsid w:val="00372B6D"/>
    <w:rsid w:val="00374AFF"/>
    <w:rsid w:val="00374FD0"/>
    <w:rsid w:val="003778AC"/>
    <w:rsid w:val="00377F49"/>
    <w:rsid w:val="00384EBF"/>
    <w:rsid w:val="00387206"/>
    <w:rsid w:val="00390C52"/>
    <w:rsid w:val="00390CC8"/>
    <w:rsid w:val="00392924"/>
    <w:rsid w:val="0039486B"/>
    <w:rsid w:val="00396A62"/>
    <w:rsid w:val="003A47EE"/>
    <w:rsid w:val="003A4A52"/>
    <w:rsid w:val="003A5300"/>
    <w:rsid w:val="003A5EE1"/>
    <w:rsid w:val="003A6C31"/>
    <w:rsid w:val="003A769A"/>
    <w:rsid w:val="003B0476"/>
    <w:rsid w:val="003B0F06"/>
    <w:rsid w:val="003B1737"/>
    <w:rsid w:val="003B1DA2"/>
    <w:rsid w:val="003B2D7D"/>
    <w:rsid w:val="003C18D6"/>
    <w:rsid w:val="003C59F2"/>
    <w:rsid w:val="003C5B05"/>
    <w:rsid w:val="003C71F0"/>
    <w:rsid w:val="003C76A5"/>
    <w:rsid w:val="003D2EEE"/>
    <w:rsid w:val="003D78F6"/>
    <w:rsid w:val="003E07D6"/>
    <w:rsid w:val="003E3B75"/>
    <w:rsid w:val="003E68D0"/>
    <w:rsid w:val="003F2496"/>
    <w:rsid w:val="003F4DE9"/>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A85"/>
    <w:rsid w:val="00443115"/>
    <w:rsid w:val="004439A3"/>
    <w:rsid w:val="004461EC"/>
    <w:rsid w:val="0044675C"/>
    <w:rsid w:val="00447428"/>
    <w:rsid w:val="00454F4B"/>
    <w:rsid w:val="00460C52"/>
    <w:rsid w:val="00460FD8"/>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0978"/>
    <w:rsid w:val="00493F9F"/>
    <w:rsid w:val="004947D9"/>
    <w:rsid w:val="00494C00"/>
    <w:rsid w:val="004A0451"/>
    <w:rsid w:val="004A2352"/>
    <w:rsid w:val="004A3CE4"/>
    <w:rsid w:val="004A5FFB"/>
    <w:rsid w:val="004A614E"/>
    <w:rsid w:val="004B0532"/>
    <w:rsid w:val="004B0E26"/>
    <w:rsid w:val="004C1898"/>
    <w:rsid w:val="004C1C6F"/>
    <w:rsid w:val="004C3F29"/>
    <w:rsid w:val="004C6FA0"/>
    <w:rsid w:val="004D06E4"/>
    <w:rsid w:val="004D0B88"/>
    <w:rsid w:val="004D3B5A"/>
    <w:rsid w:val="004E040C"/>
    <w:rsid w:val="004E07AF"/>
    <w:rsid w:val="004E0CBD"/>
    <w:rsid w:val="004E10FF"/>
    <w:rsid w:val="004E3F86"/>
    <w:rsid w:val="004E6503"/>
    <w:rsid w:val="004E66EE"/>
    <w:rsid w:val="004E6A68"/>
    <w:rsid w:val="004E75A3"/>
    <w:rsid w:val="004F21AF"/>
    <w:rsid w:val="004F496A"/>
    <w:rsid w:val="004F6398"/>
    <w:rsid w:val="00500BF3"/>
    <w:rsid w:val="00501BE0"/>
    <w:rsid w:val="00504E18"/>
    <w:rsid w:val="00506239"/>
    <w:rsid w:val="00512A3C"/>
    <w:rsid w:val="00514D79"/>
    <w:rsid w:val="0051799C"/>
    <w:rsid w:val="00521914"/>
    <w:rsid w:val="0052311D"/>
    <w:rsid w:val="00523457"/>
    <w:rsid w:val="00523B4E"/>
    <w:rsid w:val="00526347"/>
    <w:rsid w:val="00530B58"/>
    <w:rsid w:val="00531D14"/>
    <w:rsid w:val="00532509"/>
    <w:rsid w:val="00534A0C"/>
    <w:rsid w:val="005353E6"/>
    <w:rsid w:val="00536275"/>
    <w:rsid w:val="00536C28"/>
    <w:rsid w:val="00540FB4"/>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347"/>
    <w:rsid w:val="00577CD6"/>
    <w:rsid w:val="00585AF0"/>
    <w:rsid w:val="00587432"/>
    <w:rsid w:val="00590644"/>
    <w:rsid w:val="0059394B"/>
    <w:rsid w:val="00594964"/>
    <w:rsid w:val="00594D28"/>
    <w:rsid w:val="005951FC"/>
    <w:rsid w:val="005A2F7F"/>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1FFB"/>
    <w:rsid w:val="005E2E80"/>
    <w:rsid w:val="005E3BA7"/>
    <w:rsid w:val="005E40F6"/>
    <w:rsid w:val="005E43FE"/>
    <w:rsid w:val="005E496D"/>
    <w:rsid w:val="005F1A48"/>
    <w:rsid w:val="005F4270"/>
    <w:rsid w:val="005F7002"/>
    <w:rsid w:val="00602928"/>
    <w:rsid w:val="006048F3"/>
    <w:rsid w:val="00604A32"/>
    <w:rsid w:val="00607FFA"/>
    <w:rsid w:val="00610DCA"/>
    <w:rsid w:val="00611A74"/>
    <w:rsid w:val="00615EAA"/>
    <w:rsid w:val="0062178D"/>
    <w:rsid w:val="006261FB"/>
    <w:rsid w:val="00630A67"/>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ED5"/>
    <w:rsid w:val="006C1644"/>
    <w:rsid w:val="006C4861"/>
    <w:rsid w:val="006C5D36"/>
    <w:rsid w:val="006C71F1"/>
    <w:rsid w:val="006C7427"/>
    <w:rsid w:val="006D12B0"/>
    <w:rsid w:val="006D3EC1"/>
    <w:rsid w:val="006D6B56"/>
    <w:rsid w:val="006E06BC"/>
    <w:rsid w:val="006E23A9"/>
    <w:rsid w:val="006E3BDD"/>
    <w:rsid w:val="006F1396"/>
    <w:rsid w:val="006F16A0"/>
    <w:rsid w:val="006F5B72"/>
    <w:rsid w:val="0070032F"/>
    <w:rsid w:val="00701286"/>
    <w:rsid w:val="007024D1"/>
    <w:rsid w:val="0070463B"/>
    <w:rsid w:val="00704C11"/>
    <w:rsid w:val="00714B19"/>
    <w:rsid w:val="007166C8"/>
    <w:rsid w:val="007221FF"/>
    <w:rsid w:val="007226E0"/>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D25"/>
    <w:rsid w:val="007716D7"/>
    <w:rsid w:val="007730C6"/>
    <w:rsid w:val="00777A5E"/>
    <w:rsid w:val="00782BD2"/>
    <w:rsid w:val="00790D42"/>
    <w:rsid w:val="00793A26"/>
    <w:rsid w:val="007A5059"/>
    <w:rsid w:val="007A57B7"/>
    <w:rsid w:val="007A613F"/>
    <w:rsid w:val="007B20D1"/>
    <w:rsid w:val="007B2731"/>
    <w:rsid w:val="007B57C1"/>
    <w:rsid w:val="007B5FA3"/>
    <w:rsid w:val="007B601E"/>
    <w:rsid w:val="007C0F79"/>
    <w:rsid w:val="007C2720"/>
    <w:rsid w:val="007C34AC"/>
    <w:rsid w:val="007C3527"/>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510F"/>
    <w:rsid w:val="00815C17"/>
    <w:rsid w:val="008170E9"/>
    <w:rsid w:val="0082252D"/>
    <w:rsid w:val="008226C2"/>
    <w:rsid w:val="00822DDB"/>
    <w:rsid w:val="00824B21"/>
    <w:rsid w:val="00827710"/>
    <w:rsid w:val="00830920"/>
    <w:rsid w:val="00831A45"/>
    <w:rsid w:val="00832305"/>
    <w:rsid w:val="008332AA"/>
    <w:rsid w:val="008335D4"/>
    <w:rsid w:val="008338F1"/>
    <w:rsid w:val="00835A44"/>
    <w:rsid w:val="00835D5E"/>
    <w:rsid w:val="008361FD"/>
    <w:rsid w:val="00836A52"/>
    <w:rsid w:val="00836E80"/>
    <w:rsid w:val="00842B79"/>
    <w:rsid w:val="00842DD0"/>
    <w:rsid w:val="00846476"/>
    <w:rsid w:val="0084679F"/>
    <w:rsid w:val="008472F5"/>
    <w:rsid w:val="00850BDE"/>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5F58"/>
    <w:rsid w:val="00896133"/>
    <w:rsid w:val="00896272"/>
    <w:rsid w:val="008A66BC"/>
    <w:rsid w:val="008A6DBF"/>
    <w:rsid w:val="008A7F0B"/>
    <w:rsid w:val="008B14C1"/>
    <w:rsid w:val="008B4A48"/>
    <w:rsid w:val="008B5D52"/>
    <w:rsid w:val="008B5EFF"/>
    <w:rsid w:val="008C14CC"/>
    <w:rsid w:val="008C481F"/>
    <w:rsid w:val="008C66D6"/>
    <w:rsid w:val="008C7CF5"/>
    <w:rsid w:val="008D03C6"/>
    <w:rsid w:val="008D0476"/>
    <w:rsid w:val="008D0EEA"/>
    <w:rsid w:val="008D2C1D"/>
    <w:rsid w:val="008D4089"/>
    <w:rsid w:val="008D6C11"/>
    <w:rsid w:val="008D7767"/>
    <w:rsid w:val="008E0BDB"/>
    <w:rsid w:val="008E0E44"/>
    <w:rsid w:val="008E2268"/>
    <w:rsid w:val="008E31DD"/>
    <w:rsid w:val="008E3ABD"/>
    <w:rsid w:val="008E3BA8"/>
    <w:rsid w:val="008E72FF"/>
    <w:rsid w:val="008F2984"/>
    <w:rsid w:val="008F3EA3"/>
    <w:rsid w:val="008F537A"/>
    <w:rsid w:val="008F5D56"/>
    <w:rsid w:val="008F6A74"/>
    <w:rsid w:val="0090047D"/>
    <w:rsid w:val="00900DF2"/>
    <w:rsid w:val="00901816"/>
    <w:rsid w:val="0091125E"/>
    <w:rsid w:val="00911D1A"/>
    <w:rsid w:val="00912271"/>
    <w:rsid w:val="00916FD0"/>
    <w:rsid w:val="0091780F"/>
    <w:rsid w:val="00920880"/>
    <w:rsid w:val="0092282C"/>
    <w:rsid w:val="00923851"/>
    <w:rsid w:val="009254EF"/>
    <w:rsid w:val="009259A9"/>
    <w:rsid w:val="0092697E"/>
    <w:rsid w:val="00926B32"/>
    <w:rsid w:val="009342DB"/>
    <w:rsid w:val="009370EE"/>
    <w:rsid w:val="0093763D"/>
    <w:rsid w:val="00942FF3"/>
    <w:rsid w:val="009512B6"/>
    <w:rsid w:val="00951CD9"/>
    <w:rsid w:val="00960D82"/>
    <w:rsid w:val="00967C8B"/>
    <w:rsid w:val="00970219"/>
    <w:rsid w:val="00973434"/>
    <w:rsid w:val="009744C9"/>
    <w:rsid w:val="009769D7"/>
    <w:rsid w:val="0098167F"/>
    <w:rsid w:val="00992281"/>
    <w:rsid w:val="0099449B"/>
    <w:rsid w:val="0099739A"/>
    <w:rsid w:val="00997AE0"/>
    <w:rsid w:val="009A0262"/>
    <w:rsid w:val="009A181D"/>
    <w:rsid w:val="009A25C0"/>
    <w:rsid w:val="009A43E9"/>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60777"/>
    <w:rsid w:val="00A60BB6"/>
    <w:rsid w:val="00A745D2"/>
    <w:rsid w:val="00A74C88"/>
    <w:rsid w:val="00A75342"/>
    <w:rsid w:val="00A805EA"/>
    <w:rsid w:val="00A812C2"/>
    <w:rsid w:val="00A813A8"/>
    <w:rsid w:val="00A8500C"/>
    <w:rsid w:val="00A85881"/>
    <w:rsid w:val="00A86393"/>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C08D7"/>
    <w:rsid w:val="00AC4169"/>
    <w:rsid w:val="00AD196C"/>
    <w:rsid w:val="00AD2130"/>
    <w:rsid w:val="00AD2C4F"/>
    <w:rsid w:val="00AD59FA"/>
    <w:rsid w:val="00AE41A8"/>
    <w:rsid w:val="00AE516D"/>
    <w:rsid w:val="00AE5862"/>
    <w:rsid w:val="00AE72A9"/>
    <w:rsid w:val="00AE7D57"/>
    <w:rsid w:val="00AF0EB0"/>
    <w:rsid w:val="00AF1223"/>
    <w:rsid w:val="00AF1EC3"/>
    <w:rsid w:val="00AF494C"/>
    <w:rsid w:val="00AF4950"/>
    <w:rsid w:val="00B00234"/>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4568"/>
    <w:rsid w:val="00B37D73"/>
    <w:rsid w:val="00B40405"/>
    <w:rsid w:val="00B4218B"/>
    <w:rsid w:val="00B422CA"/>
    <w:rsid w:val="00B4411D"/>
    <w:rsid w:val="00B44B1B"/>
    <w:rsid w:val="00B4795B"/>
    <w:rsid w:val="00B5341A"/>
    <w:rsid w:val="00B55FEE"/>
    <w:rsid w:val="00B56E66"/>
    <w:rsid w:val="00B57892"/>
    <w:rsid w:val="00B57C40"/>
    <w:rsid w:val="00B7198C"/>
    <w:rsid w:val="00B83244"/>
    <w:rsid w:val="00B85F17"/>
    <w:rsid w:val="00B96533"/>
    <w:rsid w:val="00B96BF5"/>
    <w:rsid w:val="00BA0533"/>
    <w:rsid w:val="00BA2D61"/>
    <w:rsid w:val="00BA41CD"/>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5093"/>
    <w:rsid w:val="00C56099"/>
    <w:rsid w:val="00C60148"/>
    <w:rsid w:val="00C61AAF"/>
    <w:rsid w:val="00C630E4"/>
    <w:rsid w:val="00C65649"/>
    <w:rsid w:val="00C72B70"/>
    <w:rsid w:val="00C8206A"/>
    <w:rsid w:val="00C8547A"/>
    <w:rsid w:val="00C87549"/>
    <w:rsid w:val="00C876A3"/>
    <w:rsid w:val="00C965E1"/>
    <w:rsid w:val="00C9706F"/>
    <w:rsid w:val="00CA2FD6"/>
    <w:rsid w:val="00CA3F2B"/>
    <w:rsid w:val="00CA60E0"/>
    <w:rsid w:val="00CB6333"/>
    <w:rsid w:val="00CB72E7"/>
    <w:rsid w:val="00CC08F0"/>
    <w:rsid w:val="00CC363F"/>
    <w:rsid w:val="00CC7639"/>
    <w:rsid w:val="00CD07FD"/>
    <w:rsid w:val="00CD0D61"/>
    <w:rsid w:val="00CD18ED"/>
    <w:rsid w:val="00CD2B96"/>
    <w:rsid w:val="00CD3542"/>
    <w:rsid w:val="00CE0835"/>
    <w:rsid w:val="00CE238C"/>
    <w:rsid w:val="00CE289B"/>
    <w:rsid w:val="00CE3B36"/>
    <w:rsid w:val="00CE7720"/>
    <w:rsid w:val="00CF0793"/>
    <w:rsid w:val="00CF0E39"/>
    <w:rsid w:val="00CF77C7"/>
    <w:rsid w:val="00D003AE"/>
    <w:rsid w:val="00D03E45"/>
    <w:rsid w:val="00D0509E"/>
    <w:rsid w:val="00D1306F"/>
    <w:rsid w:val="00D16410"/>
    <w:rsid w:val="00D23C72"/>
    <w:rsid w:val="00D2777E"/>
    <w:rsid w:val="00D27EA1"/>
    <w:rsid w:val="00D27FA3"/>
    <w:rsid w:val="00D31953"/>
    <w:rsid w:val="00D332B2"/>
    <w:rsid w:val="00D33BB7"/>
    <w:rsid w:val="00D34478"/>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A09EF"/>
    <w:rsid w:val="00DA0F34"/>
    <w:rsid w:val="00DA13F7"/>
    <w:rsid w:val="00DA6351"/>
    <w:rsid w:val="00DA7D2F"/>
    <w:rsid w:val="00DB18CC"/>
    <w:rsid w:val="00DB3254"/>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3BC0"/>
    <w:rsid w:val="00DF3ECC"/>
    <w:rsid w:val="00DF60D8"/>
    <w:rsid w:val="00DF7F33"/>
    <w:rsid w:val="00E01EFC"/>
    <w:rsid w:val="00E0311C"/>
    <w:rsid w:val="00E074E3"/>
    <w:rsid w:val="00E10B8E"/>
    <w:rsid w:val="00E10C28"/>
    <w:rsid w:val="00E11581"/>
    <w:rsid w:val="00E11AEE"/>
    <w:rsid w:val="00E11E5C"/>
    <w:rsid w:val="00E20B88"/>
    <w:rsid w:val="00E240D5"/>
    <w:rsid w:val="00E258FC"/>
    <w:rsid w:val="00E25A73"/>
    <w:rsid w:val="00E25C23"/>
    <w:rsid w:val="00E30240"/>
    <w:rsid w:val="00E30558"/>
    <w:rsid w:val="00E3122B"/>
    <w:rsid w:val="00E31637"/>
    <w:rsid w:val="00E3170E"/>
    <w:rsid w:val="00E31F0D"/>
    <w:rsid w:val="00E32D86"/>
    <w:rsid w:val="00E3628F"/>
    <w:rsid w:val="00E36DE5"/>
    <w:rsid w:val="00E44A29"/>
    <w:rsid w:val="00E53868"/>
    <w:rsid w:val="00E559BA"/>
    <w:rsid w:val="00E60068"/>
    <w:rsid w:val="00E61812"/>
    <w:rsid w:val="00E63D33"/>
    <w:rsid w:val="00E64D75"/>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181B"/>
    <w:rsid w:val="00F1246E"/>
    <w:rsid w:val="00F12C4D"/>
    <w:rsid w:val="00F150A3"/>
    <w:rsid w:val="00F17372"/>
    <w:rsid w:val="00F21C18"/>
    <w:rsid w:val="00F27FE2"/>
    <w:rsid w:val="00F32666"/>
    <w:rsid w:val="00F32997"/>
    <w:rsid w:val="00F333B4"/>
    <w:rsid w:val="00F37A35"/>
    <w:rsid w:val="00F41E42"/>
    <w:rsid w:val="00F422E2"/>
    <w:rsid w:val="00F45922"/>
    <w:rsid w:val="00F46C40"/>
    <w:rsid w:val="00F477A7"/>
    <w:rsid w:val="00F5723F"/>
    <w:rsid w:val="00F57E8C"/>
    <w:rsid w:val="00F61B23"/>
    <w:rsid w:val="00F641B0"/>
    <w:rsid w:val="00F6550D"/>
    <w:rsid w:val="00F701CE"/>
    <w:rsid w:val="00F718F5"/>
    <w:rsid w:val="00F71C1D"/>
    <w:rsid w:val="00F71D4D"/>
    <w:rsid w:val="00F72166"/>
    <w:rsid w:val="00F72FB1"/>
    <w:rsid w:val="00F80CA6"/>
    <w:rsid w:val="00F8114D"/>
    <w:rsid w:val="00F8466F"/>
    <w:rsid w:val="00F86251"/>
    <w:rsid w:val="00F906F2"/>
    <w:rsid w:val="00F91747"/>
    <w:rsid w:val="00F91C12"/>
    <w:rsid w:val="00F92471"/>
    <w:rsid w:val="00F95B64"/>
    <w:rsid w:val="00F96E3E"/>
    <w:rsid w:val="00FA433D"/>
    <w:rsid w:val="00FA45BB"/>
    <w:rsid w:val="00FA528C"/>
    <w:rsid w:val="00FA617E"/>
    <w:rsid w:val="00FA6330"/>
    <w:rsid w:val="00FA777E"/>
    <w:rsid w:val="00FB17CE"/>
    <w:rsid w:val="00FB3342"/>
    <w:rsid w:val="00FC0E2D"/>
    <w:rsid w:val="00FE0161"/>
    <w:rsid w:val="00FE1EB3"/>
    <w:rsid w:val="00FE2750"/>
    <w:rsid w:val="00FE640D"/>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9220A110-1198-48BE-95D5-28C66641A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styleId="Nierozpoznanawzmianka">
    <w:name w:val="Unresolved Mention"/>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unduszeueswietokrzyskie.pl/dokumenty/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CD363-C9DE-43AA-B86E-045C3E06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18</Pages>
  <Words>6249</Words>
  <Characters>37500</Characters>
  <Application>Microsoft Office Word</Application>
  <DocSecurity>0</DocSecurity>
  <Lines>312</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Gajda-Cieślicka, Joanna</cp:lastModifiedBy>
  <cp:revision>8</cp:revision>
  <cp:lastPrinted>2024-10-17T10:44:00Z</cp:lastPrinted>
  <dcterms:created xsi:type="dcterms:W3CDTF">2024-10-16T09:33:00Z</dcterms:created>
  <dcterms:modified xsi:type="dcterms:W3CDTF">2024-10-18T06:56:00Z</dcterms:modified>
</cp:coreProperties>
</file>